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D3542" w:rsidRPr="001A40E2" w:rsidRDefault="001D3542" w:rsidP="001D3542">
      <w:pPr>
        <w:spacing w:after="180"/>
        <w:rPr>
          <w:b/>
          <w:sz w:val="44"/>
          <w:szCs w:val="44"/>
        </w:rPr>
      </w:pPr>
      <w:r>
        <w:rPr>
          <w:b/>
          <w:sz w:val="44"/>
          <w:szCs w:val="44"/>
        </w:rPr>
        <w:t>Particle model SL</w:t>
      </w:r>
    </w:p>
    <w:p w:rsidR="001D3542" w:rsidRDefault="001D3542" w:rsidP="001D3542">
      <w:pPr>
        <w:spacing w:after="180"/>
      </w:pPr>
    </w:p>
    <w:p w:rsidR="001D3542" w:rsidRDefault="001D3542" w:rsidP="001D3542">
      <w:pPr>
        <w:spacing w:after="180"/>
      </w:pPr>
      <w:r w:rsidRPr="000D69EA">
        <w:rPr>
          <w:noProof/>
          <w:lang w:eastAsia="en-GB"/>
        </w:rPr>
        <w:drawing>
          <wp:anchor distT="0" distB="0" distL="114300" distR="114300" simplePos="0" relativeHeight="251661312" behindDoc="0" locked="0" layoutInCell="1" allowOverlap="1" wp14:anchorId="1F046470" wp14:editId="068DD26A">
            <wp:simplePos x="0" y="0"/>
            <wp:positionH relativeFrom="column">
              <wp:posOffset>4257665</wp:posOffset>
            </wp:positionH>
            <wp:positionV relativeFrom="paragraph">
              <wp:posOffset>35873</wp:posOffset>
            </wp:positionV>
            <wp:extent cx="1448789" cy="1430976"/>
            <wp:effectExtent l="19050" t="19050" r="18415" b="17145"/>
            <wp:wrapNone/>
            <wp:docPr id="14" name="Picture 18" descr="PowerPoint Slide Show - [Substances and States.ppt [Compatibility M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8" descr="PowerPoint Slide Show - [Substances and States.ppt [Compatibility Mode]]"/>
                    <pic:cNvPicPr>
                      <a:picLocks noChangeAspect="1"/>
                    </pic:cNvPicPr>
                  </pic:nvPicPr>
                  <pic:blipFill rotWithShape="1">
                    <a:blip r:embed="rId7">
                      <a:extLst>
                        <a:ext uri="{28A0092B-C50C-407E-A947-70E740481C1C}">
                          <a14:useLocalDpi xmlns:a14="http://schemas.microsoft.com/office/drawing/2010/main" val="0"/>
                        </a:ext>
                      </a:extLst>
                    </a:blip>
                    <a:srcRect l="16077" t="6068" r="21536"/>
                    <a:stretch/>
                  </pic:blipFill>
                  <pic:spPr bwMode="auto">
                    <a:xfrm>
                      <a:off x="0" y="0"/>
                      <a:ext cx="1448789" cy="1430976"/>
                    </a:xfrm>
                    <a:prstGeom prst="rect">
                      <a:avLst/>
                    </a:prstGeom>
                    <a:noFill/>
                    <a:ln w="9525">
                      <a:solidFill>
                        <a:srgbClr val="000000"/>
                      </a:solidFill>
                      <a:miter lim="800000"/>
                      <a:headEnd/>
                      <a:tailEnd/>
                    </a:ln>
                    <a:extLst/>
                  </pic:spPr>
                </pic:pic>
              </a:graphicData>
            </a:graphic>
            <wp14:sizeRelV relativeFrom="margin">
              <wp14:pctHeight>0</wp14:pctHeight>
            </wp14:sizeRelV>
          </wp:anchor>
        </w:drawing>
      </w:r>
      <w:r>
        <w:t>Solids are made from very small particles.</w:t>
      </w:r>
    </w:p>
    <w:p w:rsidR="001D3542" w:rsidRDefault="001D3542" w:rsidP="001D3542">
      <w:pPr>
        <w:pStyle w:val="ListParagraph"/>
        <w:numPr>
          <w:ilvl w:val="0"/>
          <w:numId w:val="3"/>
        </w:numPr>
        <w:spacing w:after="180"/>
        <w:ind w:left="567" w:hanging="567"/>
        <w:contextualSpacing w:val="0"/>
      </w:pPr>
      <w:r>
        <w:t xml:space="preserve">Imagine you could see the particles in this block of lead. </w:t>
      </w:r>
    </w:p>
    <w:p w:rsidR="001D3542" w:rsidRDefault="001D3542" w:rsidP="001D3542">
      <w:pPr>
        <w:pStyle w:val="ListParagraph"/>
        <w:spacing w:after="180"/>
        <w:ind w:left="567"/>
        <w:contextualSpacing w:val="0"/>
      </w:pPr>
      <w:r>
        <w:t>Which diagram best matches what you would see?</w:t>
      </w:r>
    </w:p>
    <w:p w:rsidR="001D3542" w:rsidRDefault="001D3542" w:rsidP="001D3542">
      <w:pPr>
        <w:pStyle w:val="ListParagraph"/>
        <w:spacing w:after="180"/>
        <w:ind w:left="567"/>
        <w:contextualSpacing w:val="0"/>
      </w:pPr>
      <w:r>
        <w:rPr>
          <w:noProof/>
          <w:lang w:eastAsia="en-GB"/>
        </w:rPr>
        <w:drawing>
          <wp:inline distT="0" distB="0" distL="0" distR="0" wp14:anchorId="752FBEF2" wp14:editId="43BD313E">
            <wp:extent cx="4083376" cy="2628000"/>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E5C106C.tmp"/>
                    <pic:cNvPicPr/>
                  </pic:nvPicPr>
                  <pic:blipFill>
                    <a:blip r:embed="rId8">
                      <a:extLst>
                        <a:ext uri="{28A0092B-C50C-407E-A947-70E740481C1C}">
                          <a14:useLocalDpi xmlns:a14="http://schemas.microsoft.com/office/drawing/2010/main" val="0"/>
                        </a:ext>
                      </a:extLst>
                    </a:blip>
                    <a:stretch>
                      <a:fillRect/>
                    </a:stretch>
                  </pic:blipFill>
                  <pic:spPr>
                    <a:xfrm>
                      <a:off x="0" y="0"/>
                      <a:ext cx="4083376" cy="2628000"/>
                    </a:xfrm>
                    <a:prstGeom prst="rect">
                      <a:avLst/>
                    </a:prstGeom>
                  </pic:spPr>
                </pic:pic>
              </a:graphicData>
            </a:graphic>
          </wp:inline>
        </w:drawing>
      </w:r>
    </w:p>
    <w:p w:rsidR="001D3542" w:rsidRDefault="001D3542" w:rsidP="001D3542">
      <w:pPr>
        <w:pStyle w:val="ListParagraph"/>
        <w:spacing w:after="180"/>
        <w:ind w:left="567"/>
        <w:contextualSpacing w:val="0"/>
      </w:pPr>
    </w:p>
    <w:p w:rsidR="001D3542" w:rsidRDefault="001D3542" w:rsidP="001D3542">
      <w:pPr>
        <w:pStyle w:val="ListParagraph"/>
        <w:spacing w:after="180"/>
        <w:ind w:left="567"/>
        <w:contextualSpacing w:val="0"/>
      </w:pPr>
    </w:p>
    <w:p w:rsidR="001D3542" w:rsidRDefault="001D3542" w:rsidP="001D3542">
      <w:pPr>
        <w:pStyle w:val="ListParagraph"/>
        <w:numPr>
          <w:ilvl w:val="0"/>
          <w:numId w:val="3"/>
        </w:numPr>
        <w:spacing w:after="180"/>
        <w:ind w:left="567" w:hanging="567"/>
        <w:contextualSpacing w:val="0"/>
      </w:pPr>
      <w:r w:rsidRPr="000D69EA">
        <w:rPr>
          <w:noProof/>
          <w:lang w:eastAsia="en-GB"/>
        </w:rPr>
        <w:drawing>
          <wp:anchor distT="0" distB="0" distL="114300" distR="114300" simplePos="0" relativeHeight="251659264" behindDoc="0" locked="0" layoutInCell="1" allowOverlap="1" wp14:anchorId="4C16DD95" wp14:editId="243F709A">
            <wp:simplePos x="0" y="0"/>
            <wp:positionH relativeFrom="column">
              <wp:posOffset>4339988</wp:posOffset>
            </wp:positionH>
            <wp:positionV relativeFrom="paragraph">
              <wp:posOffset>19561</wp:posOffset>
            </wp:positionV>
            <wp:extent cx="1392072" cy="1789151"/>
            <wp:effectExtent l="0" t="0" r="0" b="1905"/>
            <wp:wrapNone/>
            <wp:docPr id="16" name="Picture 2">
              <a:extLst xmlns:a="http://schemas.openxmlformats.org/drawingml/2006/main">
                <a:ext uri="{FF2B5EF4-FFF2-40B4-BE49-F238E27FC236}">
                  <a16:creationId xmlns:a16="http://schemas.microsoft.com/office/drawing/2014/main" id="{E3748B8D-29C0-4A03-8B12-2DD75992CB6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2">
                      <a:extLst>
                        <a:ext uri="{FF2B5EF4-FFF2-40B4-BE49-F238E27FC236}">
                          <a16:creationId xmlns:a16="http://schemas.microsoft.com/office/drawing/2014/main" id="{E3748B8D-29C0-4A03-8B12-2DD75992CB69}"/>
                        </a:ext>
                      </a:extLst>
                    </pic:cNvPr>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1355" t="1" r="9114" b="4208"/>
                    <a:stretch/>
                  </pic:blipFill>
                  <pic:spPr bwMode="auto">
                    <a:xfrm>
                      <a:off x="0" y="0"/>
                      <a:ext cx="1400179" cy="1799570"/>
                    </a:xfrm>
                    <a:prstGeom prst="rect">
                      <a:avLst/>
                    </a:prstGeom>
                    <a:noFill/>
                    <a:ln>
                      <a:noFill/>
                    </a:ln>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Imagine you could see the particles in this beaker of water.</w:t>
      </w:r>
    </w:p>
    <w:p w:rsidR="001D3542" w:rsidRDefault="001D3542" w:rsidP="001D3542">
      <w:pPr>
        <w:pStyle w:val="ListParagraph"/>
        <w:spacing w:after="180"/>
        <w:ind w:left="567"/>
        <w:contextualSpacing w:val="0"/>
      </w:pPr>
      <w:r>
        <w:t>Which diagram best matches what you would see?</w:t>
      </w:r>
    </w:p>
    <w:p w:rsidR="001D3542" w:rsidRDefault="001D3542" w:rsidP="001D3542">
      <w:pPr>
        <w:pStyle w:val="ListParagraph"/>
        <w:spacing w:after="180"/>
        <w:ind w:left="567"/>
        <w:contextualSpacing w:val="0"/>
      </w:pPr>
      <w:r>
        <w:rPr>
          <w:noProof/>
          <w:lang w:eastAsia="en-GB"/>
        </w:rPr>
        <w:drawing>
          <wp:inline distT="0" distB="0" distL="0" distR="0" wp14:anchorId="30CF84C2" wp14:editId="2424E4E3">
            <wp:extent cx="4032000" cy="2698570"/>
            <wp:effectExtent l="0" t="0" r="6985" b="698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E5C24F.tmp"/>
                    <pic:cNvPicPr/>
                  </pic:nvPicPr>
                  <pic:blipFill>
                    <a:blip r:embed="rId10">
                      <a:extLst>
                        <a:ext uri="{28A0092B-C50C-407E-A947-70E740481C1C}">
                          <a14:useLocalDpi xmlns:a14="http://schemas.microsoft.com/office/drawing/2010/main" val="0"/>
                        </a:ext>
                      </a:extLst>
                    </a:blip>
                    <a:stretch>
                      <a:fillRect/>
                    </a:stretch>
                  </pic:blipFill>
                  <pic:spPr>
                    <a:xfrm>
                      <a:off x="0" y="0"/>
                      <a:ext cx="4032000" cy="2698570"/>
                    </a:xfrm>
                    <a:prstGeom prst="rect">
                      <a:avLst/>
                    </a:prstGeom>
                  </pic:spPr>
                </pic:pic>
              </a:graphicData>
            </a:graphic>
          </wp:inline>
        </w:drawing>
      </w:r>
      <w:r w:rsidRPr="000D69EA">
        <w:rPr>
          <w:noProof/>
          <w:lang w:eastAsia="en-GB"/>
        </w:rPr>
        <w:t xml:space="preserve"> </w:t>
      </w:r>
    </w:p>
    <w:p w:rsidR="001D3542" w:rsidRDefault="001D3542" w:rsidP="001D3542">
      <w:pPr>
        <w:pStyle w:val="ListParagraph"/>
        <w:spacing w:after="180"/>
        <w:ind w:left="567"/>
        <w:contextualSpacing w:val="0"/>
      </w:pPr>
    </w:p>
    <w:p w:rsidR="001D3542" w:rsidRPr="001A40E2" w:rsidRDefault="001D3542" w:rsidP="001D3542">
      <w:pPr>
        <w:spacing w:after="180"/>
        <w:rPr>
          <w:b/>
          <w:sz w:val="44"/>
          <w:szCs w:val="44"/>
        </w:rPr>
      </w:pPr>
      <w:r>
        <w:rPr>
          <w:b/>
          <w:sz w:val="44"/>
          <w:szCs w:val="44"/>
          <w:highlight w:val="yellow"/>
        </w:rPr>
        <w:br w:type="page"/>
      </w:r>
      <w:r w:rsidRPr="001D3542">
        <w:rPr>
          <w:noProof/>
          <w:szCs w:val="18"/>
          <w:lang w:eastAsia="en-GB"/>
        </w:rPr>
        <w:lastRenderedPageBreak/>
        <w:drawing>
          <wp:anchor distT="0" distB="0" distL="114300" distR="114300" simplePos="0" relativeHeight="251662336" behindDoc="0" locked="0" layoutInCell="1" allowOverlap="1">
            <wp:simplePos x="0" y="0"/>
            <wp:positionH relativeFrom="column">
              <wp:posOffset>3723005</wp:posOffset>
            </wp:positionH>
            <wp:positionV relativeFrom="paragraph">
              <wp:posOffset>445770</wp:posOffset>
            </wp:positionV>
            <wp:extent cx="1208405" cy="1283335"/>
            <wp:effectExtent l="0" t="0" r="0" b="0"/>
            <wp:wrapNone/>
            <wp:docPr id="18" name="Picture 3" descr="PowerPoint Slide Show - [Substances and States.ppt [Compatibility M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3" descr="PowerPoint Slide Show - [Substances and States.ppt [Compatibility Mode]]"/>
                    <pic:cNvPicPr>
                      <a:picLocks noChangeAspect="1"/>
                    </pic:cNvPicPr>
                  </pic:nvPicPr>
                  <pic:blipFill rotWithShape="1">
                    <a:blip r:embed="rId11">
                      <a:extLst>
                        <a:ext uri="{28A0092B-C50C-407E-A947-70E740481C1C}">
                          <a14:useLocalDpi xmlns:a14="http://schemas.microsoft.com/office/drawing/2010/main" val="0"/>
                        </a:ext>
                      </a:extLst>
                    </a:blip>
                    <a:srcRect l="33206" t="19875" r="33588" b="15997"/>
                    <a:stretch/>
                  </pic:blipFill>
                  <pic:spPr bwMode="auto">
                    <a:xfrm>
                      <a:off x="0" y="0"/>
                      <a:ext cx="1208405" cy="1283335"/>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b/>
          <w:sz w:val="44"/>
          <w:szCs w:val="44"/>
        </w:rPr>
        <w:t>Particle model SL</w:t>
      </w:r>
    </w:p>
    <w:p w:rsidR="007B18B8" w:rsidRDefault="007B18B8" w:rsidP="007B18B8">
      <w:pPr>
        <w:spacing w:after="180"/>
      </w:pPr>
    </w:p>
    <w:p w:rsidR="007B18B8" w:rsidRDefault="001D3542" w:rsidP="007B18B8">
      <w:pPr>
        <w:spacing w:after="240"/>
      </w:pPr>
      <w:r w:rsidRPr="001D3542">
        <w:rPr>
          <w:b/>
        </w:rPr>
        <w:t>3</w:t>
      </w:r>
      <w:r w:rsidRPr="001D3542">
        <w:tab/>
        <w:t>Here is a block of copper at room temperature.</w:t>
      </w:r>
    </w:p>
    <w:p w:rsidR="001D3542" w:rsidRPr="00201AC2" w:rsidRDefault="001D3542" w:rsidP="007B18B8">
      <w:pPr>
        <w:spacing w:after="240"/>
        <w:rPr>
          <w:szCs w:val="18"/>
        </w:rPr>
      </w:pPr>
      <w:r>
        <w:tab/>
        <w:t>Which statement describes it the best?</w:t>
      </w:r>
    </w:p>
    <w:p w:rsidR="007B18B8" w:rsidRDefault="007B18B8" w:rsidP="007B18B8">
      <w:pPr>
        <w:ind w:firstLine="720"/>
      </w:pPr>
      <w:r>
        <w:t>Put a tick (</w:t>
      </w:r>
      <w:r>
        <w:sym w:font="Wingdings" w:char="F0FC"/>
      </w:r>
      <w:r>
        <w:t>) in the box next to the best answer.</w:t>
      </w:r>
      <w:r>
        <w:tab/>
      </w:r>
    </w:p>
    <w:p w:rsidR="007B18B8" w:rsidRDefault="007B18B8" w:rsidP="007B18B8">
      <w:pPr>
        <w:spacing w:after="180"/>
      </w:pPr>
      <w:r>
        <w:tab/>
      </w:r>
      <w:r>
        <w:tab/>
      </w:r>
    </w:p>
    <w:tbl>
      <w:tblPr>
        <w:tblW w:w="8789" w:type="dxa"/>
        <w:tblInd w:w="142" w:type="dxa"/>
        <w:tblLayout w:type="fixed"/>
        <w:tblLook w:val="01E0" w:firstRow="1" w:lastRow="1" w:firstColumn="1" w:lastColumn="1" w:noHBand="0" w:noVBand="0"/>
      </w:tblPr>
      <w:tblGrid>
        <w:gridCol w:w="567"/>
        <w:gridCol w:w="7655"/>
        <w:gridCol w:w="567"/>
      </w:tblGrid>
      <w:tr w:rsidR="007B18B8" w:rsidRPr="00AE07E9" w:rsidTr="00677EDD">
        <w:trPr>
          <w:cantSplit/>
          <w:trHeight w:hRule="exact" w:val="567"/>
        </w:trPr>
        <w:tc>
          <w:tcPr>
            <w:tcW w:w="567" w:type="dxa"/>
            <w:vAlign w:val="center"/>
          </w:tcPr>
          <w:p w:rsidR="007B18B8" w:rsidRPr="00AE07E9" w:rsidRDefault="007B18B8" w:rsidP="00677EDD">
            <w:pPr>
              <w:tabs>
                <w:tab w:val="right" w:leader="dot" w:pos="8680"/>
              </w:tabs>
              <w:jc w:val="center"/>
              <w:rPr>
                <w:rFonts w:eastAsia="Times New Roman" w:cs="Times New Roman"/>
                <w:b/>
                <w:lang w:eastAsia="en-GB"/>
              </w:rPr>
            </w:pPr>
            <w:r>
              <w:rPr>
                <w:rFonts w:eastAsia="Times New Roman" w:cs="Times New Roman"/>
                <w:b/>
                <w:lang w:eastAsia="en-GB"/>
              </w:rPr>
              <w:t>A</w:t>
            </w:r>
          </w:p>
        </w:tc>
        <w:tc>
          <w:tcPr>
            <w:tcW w:w="7655" w:type="dxa"/>
            <w:tcBorders>
              <w:right w:val="single" w:sz="4" w:space="0" w:color="auto"/>
            </w:tcBorders>
            <w:vAlign w:val="center"/>
          </w:tcPr>
          <w:p w:rsidR="007B18B8" w:rsidRPr="009F3146" w:rsidRDefault="001D3542" w:rsidP="00677EDD">
            <w:pPr>
              <w:tabs>
                <w:tab w:val="right" w:leader="dot" w:pos="8680"/>
              </w:tabs>
            </w:pPr>
            <w:r>
              <w:t>It is made of particles which are hard, like tiny bits of solid</w:t>
            </w:r>
          </w:p>
        </w:tc>
        <w:tc>
          <w:tcPr>
            <w:tcW w:w="567" w:type="dxa"/>
            <w:tcBorders>
              <w:top w:val="single" w:sz="4" w:space="0" w:color="auto"/>
              <w:left w:val="single" w:sz="4" w:space="0" w:color="auto"/>
              <w:bottom w:val="single" w:sz="4" w:space="0" w:color="auto"/>
              <w:right w:val="single" w:sz="4" w:space="0" w:color="auto"/>
            </w:tcBorders>
          </w:tcPr>
          <w:p w:rsidR="007B18B8" w:rsidRPr="00AE07E9" w:rsidRDefault="007B18B8" w:rsidP="00677EDD">
            <w:pPr>
              <w:tabs>
                <w:tab w:val="right" w:leader="dot" w:pos="8680"/>
              </w:tabs>
              <w:rPr>
                <w:rFonts w:eastAsia="Times New Roman" w:cs="Times New Roman"/>
                <w:lang w:eastAsia="en-GB"/>
              </w:rPr>
            </w:pPr>
          </w:p>
        </w:tc>
      </w:tr>
      <w:tr w:rsidR="007B18B8" w:rsidRPr="00AE07E9" w:rsidTr="00677EDD">
        <w:trPr>
          <w:cantSplit/>
          <w:trHeight w:hRule="exact" w:val="170"/>
        </w:trPr>
        <w:tc>
          <w:tcPr>
            <w:tcW w:w="567" w:type="dxa"/>
            <w:vAlign w:val="center"/>
          </w:tcPr>
          <w:p w:rsidR="007B18B8" w:rsidRPr="00AE07E9" w:rsidRDefault="007B18B8" w:rsidP="00677EDD">
            <w:pPr>
              <w:tabs>
                <w:tab w:val="right" w:leader="dot" w:pos="8680"/>
              </w:tabs>
              <w:jc w:val="center"/>
              <w:rPr>
                <w:rFonts w:eastAsia="Times New Roman" w:cs="Times New Roman"/>
                <w:b/>
                <w:lang w:eastAsia="en-GB"/>
              </w:rPr>
            </w:pPr>
            <w:r>
              <w:rPr>
                <w:rFonts w:eastAsia="Times New Roman" w:cs="Times New Roman"/>
                <w:b/>
                <w:lang w:eastAsia="en-GB"/>
              </w:rPr>
              <w:t xml:space="preserve"> </w:t>
            </w:r>
          </w:p>
        </w:tc>
        <w:tc>
          <w:tcPr>
            <w:tcW w:w="7655" w:type="dxa"/>
          </w:tcPr>
          <w:p w:rsidR="007B18B8" w:rsidRPr="00AE07E9" w:rsidRDefault="007B18B8" w:rsidP="00677EDD">
            <w:pPr>
              <w:tabs>
                <w:tab w:val="right" w:leader="dot" w:pos="8680"/>
              </w:tabs>
              <w:rPr>
                <w:rFonts w:eastAsia="Times New Roman" w:cs="Times New Roman"/>
                <w:lang w:eastAsia="en-GB"/>
              </w:rPr>
            </w:pPr>
          </w:p>
        </w:tc>
        <w:tc>
          <w:tcPr>
            <w:tcW w:w="567" w:type="dxa"/>
            <w:tcBorders>
              <w:top w:val="single" w:sz="4" w:space="0" w:color="auto"/>
              <w:bottom w:val="single" w:sz="4" w:space="0" w:color="auto"/>
            </w:tcBorders>
          </w:tcPr>
          <w:p w:rsidR="007B18B8" w:rsidRPr="00AE07E9" w:rsidRDefault="007B18B8" w:rsidP="00677EDD">
            <w:pPr>
              <w:tabs>
                <w:tab w:val="right" w:leader="dot" w:pos="8680"/>
              </w:tabs>
              <w:rPr>
                <w:rFonts w:eastAsia="Times New Roman" w:cs="Times New Roman"/>
                <w:lang w:eastAsia="en-GB"/>
              </w:rPr>
            </w:pPr>
          </w:p>
        </w:tc>
      </w:tr>
      <w:tr w:rsidR="007B18B8" w:rsidRPr="00AE07E9" w:rsidTr="00677EDD">
        <w:trPr>
          <w:cantSplit/>
          <w:trHeight w:hRule="exact" w:val="567"/>
        </w:trPr>
        <w:tc>
          <w:tcPr>
            <w:tcW w:w="567" w:type="dxa"/>
            <w:vAlign w:val="center"/>
          </w:tcPr>
          <w:p w:rsidR="007B18B8" w:rsidRPr="00AE07E9" w:rsidRDefault="007B18B8" w:rsidP="00677EDD">
            <w:pPr>
              <w:tabs>
                <w:tab w:val="right" w:leader="dot" w:pos="8680"/>
              </w:tabs>
              <w:jc w:val="center"/>
              <w:rPr>
                <w:rFonts w:eastAsia="Times New Roman" w:cs="Times New Roman"/>
                <w:b/>
                <w:lang w:eastAsia="en-GB"/>
              </w:rPr>
            </w:pPr>
            <w:r>
              <w:rPr>
                <w:rFonts w:eastAsia="Times New Roman" w:cs="Times New Roman"/>
                <w:b/>
                <w:lang w:eastAsia="en-GB"/>
              </w:rPr>
              <w:t>B</w:t>
            </w:r>
          </w:p>
        </w:tc>
        <w:tc>
          <w:tcPr>
            <w:tcW w:w="7655" w:type="dxa"/>
            <w:tcBorders>
              <w:right w:val="single" w:sz="4" w:space="0" w:color="auto"/>
            </w:tcBorders>
            <w:vAlign w:val="center"/>
          </w:tcPr>
          <w:p w:rsidR="007B18B8" w:rsidRPr="009F3146" w:rsidRDefault="001D3542" w:rsidP="00677EDD">
            <w:pPr>
              <w:tabs>
                <w:tab w:val="right" w:leader="dot" w:pos="8680"/>
              </w:tabs>
            </w:pPr>
            <w:r>
              <w:t>There are particles in rows surrounded by solid copper</w:t>
            </w:r>
          </w:p>
        </w:tc>
        <w:tc>
          <w:tcPr>
            <w:tcW w:w="567" w:type="dxa"/>
            <w:tcBorders>
              <w:top w:val="single" w:sz="4" w:space="0" w:color="auto"/>
              <w:left w:val="single" w:sz="4" w:space="0" w:color="auto"/>
              <w:bottom w:val="single" w:sz="4" w:space="0" w:color="auto"/>
              <w:right w:val="single" w:sz="4" w:space="0" w:color="auto"/>
            </w:tcBorders>
          </w:tcPr>
          <w:p w:rsidR="007B18B8" w:rsidRPr="00AE07E9" w:rsidRDefault="007B18B8" w:rsidP="00677EDD">
            <w:pPr>
              <w:tabs>
                <w:tab w:val="right" w:leader="dot" w:pos="8680"/>
              </w:tabs>
              <w:rPr>
                <w:rFonts w:eastAsia="Times New Roman" w:cs="Times New Roman"/>
                <w:lang w:eastAsia="en-GB"/>
              </w:rPr>
            </w:pPr>
          </w:p>
        </w:tc>
      </w:tr>
      <w:tr w:rsidR="007B18B8" w:rsidRPr="00AE07E9" w:rsidTr="00677EDD">
        <w:trPr>
          <w:cantSplit/>
          <w:trHeight w:hRule="exact" w:val="170"/>
        </w:trPr>
        <w:tc>
          <w:tcPr>
            <w:tcW w:w="567" w:type="dxa"/>
            <w:vAlign w:val="center"/>
          </w:tcPr>
          <w:p w:rsidR="007B18B8" w:rsidRPr="00AE07E9" w:rsidRDefault="007B18B8" w:rsidP="00677EDD">
            <w:pPr>
              <w:tabs>
                <w:tab w:val="right" w:leader="dot" w:pos="8680"/>
              </w:tabs>
              <w:jc w:val="center"/>
              <w:rPr>
                <w:rFonts w:eastAsia="Times New Roman" w:cs="Times New Roman"/>
                <w:b/>
                <w:lang w:eastAsia="en-GB"/>
              </w:rPr>
            </w:pPr>
          </w:p>
        </w:tc>
        <w:tc>
          <w:tcPr>
            <w:tcW w:w="7655" w:type="dxa"/>
          </w:tcPr>
          <w:p w:rsidR="007B18B8" w:rsidRPr="00AE07E9" w:rsidRDefault="007B18B8" w:rsidP="00677EDD">
            <w:pPr>
              <w:tabs>
                <w:tab w:val="right" w:leader="dot" w:pos="8680"/>
              </w:tabs>
              <w:rPr>
                <w:rFonts w:eastAsia="Times New Roman" w:cs="Times New Roman"/>
                <w:lang w:eastAsia="en-GB"/>
              </w:rPr>
            </w:pPr>
          </w:p>
        </w:tc>
        <w:tc>
          <w:tcPr>
            <w:tcW w:w="567" w:type="dxa"/>
            <w:tcBorders>
              <w:top w:val="single" w:sz="4" w:space="0" w:color="auto"/>
              <w:bottom w:val="single" w:sz="4" w:space="0" w:color="auto"/>
            </w:tcBorders>
          </w:tcPr>
          <w:p w:rsidR="007B18B8" w:rsidRPr="00AE07E9" w:rsidRDefault="007B18B8" w:rsidP="00677EDD">
            <w:pPr>
              <w:tabs>
                <w:tab w:val="right" w:leader="dot" w:pos="8680"/>
              </w:tabs>
              <w:rPr>
                <w:rFonts w:eastAsia="Times New Roman" w:cs="Times New Roman"/>
                <w:lang w:eastAsia="en-GB"/>
              </w:rPr>
            </w:pPr>
          </w:p>
        </w:tc>
      </w:tr>
      <w:tr w:rsidR="007B18B8" w:rsidRPr="00AE07E9" w:rsidTr="00677EDD">
        <w:trPr>
          <w:cantSplit/>
          <w:trHeight w:hRule="exact" w:val="567"/>
        </w:trPr>
        <w:tc>
          <w:tcPr>
            <w:tcW w:w="567" w:type="dxa"/>
            <w:vAlign w:val="center"/>
          </w:tcPr>
          <w:p w:rsidR="007B18B8" w:rsidRPr="00AE07E9" w:rsidRDefault="007B18B8" w:rsidP="00677EDD">
            <w:pPr>
              <w:tabs>
                <w:tab w:val="right" w:leader="dot" w:pos="8680"/>
              </w:tabs>
              <w:jc w:val="center"/>
              <w:rPr>
                <w:rFonts w:eastAsia="Times New Roman" w:cs="Times New Roman"/>
                <w:b/>
                <w:lang w:eastAsia="en-GB"/>
              </w:rPr>
            </w:pPr>
            <w:r>
              <w:rPr>
                <w:rFonts w:eastAsia="Times New Roman" w:cs="Times New Roman"/>
                <w:b/>
                <w:lang w:eastAsia="en-GB"/>
              </w:rPr>
              <w:t>C</w:t>
            </w:r>
          </w:p>
        </w:tc>
        <w:tc>
          <w:tcPr>
            <w:tcW w:w="7655" w:type="dxa"/>
            <w:tcBorders>
              <w:right w:val="single" w:sz="4" w:space="0" w:color="auto"/>
            </w:tcBorders>
            <w:vAlign w:val="center"/>
          </w:tcPr>
          <w:p w:rsidR="007B18B8" w:rsidRPr="009F3146" w:rsidRDefault="001D3542" w:rsidP="00677EDD">
            <w:pPr>
              <w:tabs>
                <w:tab w:val="right" w:leader="dot" w:pos="8680"/>
              </w:tabs>
            </w:pPr>
            <w:r>
              <w:t>It is made of particles which are not like bits of solid copper</w:t>
            </w:r>
          </w:p>
        </w:tc>
        <w:tc>
          <w:tcPr>
            <w:tcW w:w="567" w:type="dxa"/>
            <w:tcBorders>
              <w:top w:val="single" w:sz="4" w:space="0" w:color="auto"/>
              <w:left w:val="single" w:sz="4" w:space="0" w:color="auto"/>
              <w:bottom w:val="single" w:sz="4" w:space="0" w:color="auto"/>
              <w:right w:val="single" w:sz="4" w:space="0" w:color="auto"/>
            </w:tcBorders>
          </w:tcPr>
          <w:p w:rsidR="007B18B8" w:rsidRPr="00AE07E9" w:rsidRDefault="007B18B8" w:rsidP="00677EDD">
            <w:pPr>
              <w:tabs>
                <w:tab w:val="right" w:leader="dot" w:pos="8680"/>
              </w:tabs>
              <w:rPr>
                <w:rFonts w:eastAsia="Times New Roman" w:cs="Times New Roman"/>
                <w:lang w:eastAsia="en-GB"/>
              </w:rPr>
            </w:pPr>
          </w:p>
        </w:tc>
      </w:tr>
      <w:tr w:rsidR="007B18B8" w:rsidRPr="00AE07E9" w:rsidTr="00677EDD">
        <w:trPr>
          <w:cantSplit/>
          <w:trHeight w:hRule="exact" w:val="170"/>
        </w:trPr>
        <w:tc>
          <w:tcPr>
            <w:tcW w:w="567" w:type="dxa"/>
            <w:vAlign w:val="center"/>
          </w:tcPr>
          <w:p w:rsidR="007B18B8" w:rsidRPr="00AE07E9" w:rsidRDefault="007B18B8" w:rsidP="00677EDD">
            <w:pPr>
              <w:tabs>
                <w:tab w:val="right" w:leader="dot" w:pos="8680"/>
              </w:tabs>
              <w:jc w:val="center"/>
              <w:rPr>
                <w:rFonts w:eastAsia="Times New Roman" w:cs="Times New Roman"/>
                <w:b/>
                <w:lang w:eastAsia="en-GB"/>
              </w:rPr>
            </w:pPr>
          </w:p>
        </w:tc>
        <w:tc>
          <w:tcPr>
            <w:tcW w:w="7655" w:type="dxa"/>
          </w:tcPr>
          <w:p w:rsidR="007B18B8" w:rsidRPr="00AE07E9" w:rsidRDefault="007B18B8" w:rsidP="00677EDD">
            <w:pPr>
              <w:tabs>
                <w:tab w:val="right" w:leader="dot" w:pos="8680"/>
              </w:tabs>
              <w:rPr>
                <w:rFonts w:eastAsia="Times New Roman" w:cs="Times New Roman"/>
                <w:lang w:eastAsia="en-GB"/>
              </w:rPr>
            </w:pPr>
          </w:p>
        </w:tc>
        <w:tc>
          <w:tcPr>
            <w:tcW w:w="567" w:type="dxa"/>
            <w:tcBorders>
              <w:top w:val="single" w:sz="4" w:space="0" w:color="auto"/>
              <w:bottom w:val="single" w:sz="4" w:space="0" w:color="auto"/>
            </w:tcBorders>
          </w:tcPr>
          <w:p w:rsidR="007B18B8" w:rsidRPr="00AE07E9" w:rsidRDefault="007B18B8" w:rsidP="00677EDD">
            <w:pPr>
              <w:tabs>
                <w:tab w:val="right" w:leader="dot" w:pos="8680"/>
              </w:tabs>
              <w:rPr>
                <w:rFonts w:eastAsia="Times New Roman" w:cs="Times New Roman"/>
                <w:lang w:eastAsia="en-GB"/>
              </w:rPr>
            </w:pPr>
          </w:p>
        </w:tc>
      </w:tr>
      <w:tr w:rsidR="001D3542" w:rsidRPr="00AE07E9" w:rsidTr="00677EDD">
        <w:trPr>
          <w:cantSplit/>
          <w:trHeight w:hRule="exact" w:val="567"/>
        </w:trPr>
        <w:tc>
          <w:tcPr>
            <w:tcW w:w="567" w:type="dxa"/>
            <w:vAlign w:val="center"/>
          </w:tcPr>
          <w:p w:rsidR="001D3542" w:rsidRPr="00AE07E9" w:rsidRDefault="001D3542" w:rsidP="001D3542">
            <w:pPr>
              <w:tabs>
                <w:tab w:val="right" w:leader="dot" w:pos="8680"/>
              </w:tabs>
              <w:jc w:val="center"/>
              <w:rPr>
                <w:rFonts w:eastAsia="Times New Roman" w:cs="Times New Roman"/>
                <w:b/>
                <w:lang w:eastAsia="en-GB"/>
              </w:rPr>
            </w:pPr>
            <w:r>
              <w:rPr>
                <w:rFonts w:eastAsia="Times New Roman" w:cs="Times New Roman"/>
                <w:b/>
                <w:lang w:eastAsia="en-GB"/>
              </w:rPr>
              <w:t>D</w:t>
            </w:r>
          </w:p>
        </w:tc>
        <w:tc>
          <w:tcPr>
            <w:tcW w:w="7655" w:type="dxa"/>
            <w:tcBorders>
              <w:right w:val="single" w:sz="4" w:space="0" w:color="auto"/>
            </w:tcBorders>
            <w:vAlign w:val="center"/>
          </w:tcPr>
          <w:p w:rsidR="001D3542" w:rsidRPr="009F3146" w:rsidRDefault="001D3542" w:rsidP="001D3542">
            <w:pPr>
              <w:tabs>
                <w:tab w:val="right" w:leader="dot" w:pos="8680"/>
              </w:tabs>
            </w:pPr>
            <w:r>
              <w:t>It does not have any particles</w:t>
            </w:r>
          </w:p>
        </w:tc>
        <w:tc>
          <w:tcPr>
            <w:tcW w:w="567" w:type="dxa"/>
            <w:tcBorders>
              <w:top w:val="single" w:sz="4" w:space="0" w:color="auto"/>
              <w:left w:val="single" w:sz="4" w:space="0" w:color="auto"/>
              <w:bottom w:val="single" w:sz="4" w:space="0" w:color="auto"/>
              <w:right w:val="single" w:sz="4" w:space="0" w:color="auto"/>
            </w:tcBorders>
          </w:tcPr>
          <w:p w:rsidR="001D3542" w:rsidRPr="00AE07E9" w:rsidRDefault="001D3542" w:rsidP="001D3542">
            <w:pPr>
              <w:tabs>
                <w:tab w:val="right" w:leader="dot" w:pos="8680"/>
              </w:tabs>
              <w:rPr>
                <w:rFonts w:eastAsia="Times New Roman" w:cs="Times New Roman"/>
                <w:lang w:eastAsia="en-GB"/>
              </w:rPr>
            </w:pPr>
          </w:p>
        </w:tc>
      </w:tr>
    </w:tbl>
    <w:p w:rsidR="00201AC2" w:rsidRPr="00201AC2" w:rsidRDefault="00201AC2" w:rsidP="006F3279">
      <w:pPr>
        <w:spacing w:after="240"/>
        <w:rPr>
          <w:szCs w:val="18"/>
        </w:rPr>
      </w:pPr>
    </w:p>
    <w:p w:rsidR="00201AC2" w:rsidRDefault="00201AC2" w:rsidP="006F3279">
      <w:pPr>
        <w:spacing w:after="240"/>
        <w:rPr>
          <w:szCs w:val="18"/>
        </w:rPr>
      </w:pPr>
    </w:p>
    <w:p w:rsidR="001D3542" w:rsidRDefault="001D3542" w:rsidP="006F3279">
      <w:pPr>
        <w:spacing w:after="240"/>
        <w:rPr>
          <w:szCs w:val="18"/>
        </w:rPr>
      </w:pPr>
      <w:r w:rsidRPr="001D3542">
        <w:rPr>
          <w:noProof/>
          <w:szCs w:val="18"/>
          <w:lang w:eastAsia="en-GB"/>
        </w:rPr>
        <w:drawing>
          <wp:anchor distT="0" distB="0" distL="114300" distR="114300" simplePos="0" relativeHeight="251663360" behindDoc="0" locked="0" layoutInCell="1" allowOverlap="1">
            <wp:simplePos x="0" y="0"/>
            <wp:positionH relativeFrom="column">
              <wp:posOffset>4012186</wp:posOffset>
            </wp:positionH>
            <wp:positionV relativeFrom="paragraph">
              <wp:posOffset>136857</wp:posOffset>
            </wp:positionV>
            <wp:extent cx="949169" cy="1213401"/>
            <wp:effectExtent l="0" t="0" r="3810" b="6350"/>
            <wp:wrapNone/>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2"/>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1936" t="3408" r="11254" b="4571"/>
                    <a:stretch/>
                  </pic:blipFill>
                  <pic:spPr bwMode="auto">
                    <a:xfrm>
                      <a:off x="0" y="0"/>
                      <a:ext cx="949169" cy="1213401"/>
                    </a:xfrm>
                    <a:prstGeom prst="rect">
                      <a:avLst/>
                    </a:prstGeom>
                    <a:noFill/>
                    <a:ln>
                      <a:noFill/>
                    </a:ln>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1D3542" w:rsidRPr="001D3542" w:rsidRDefault="001D3542" w:rsidP="001D3542">
      <w:pPr>
        <w:spacing w:after="240"/>
      </w:pPr>
      <w:r w:rsidRPr="001D3542">
        <w:rPr>
          <w:b/>
        </w:rPr>
        <w:t>4</w:t>
      </w:r>
      <w:r w:rsidRPr="001D3542">
        <w:tab/>
        <w:t>Here is some water at room temperature.</w:t>
      </w:r>
    </w:p>
    <w:p w:rsidR="001D3542" w:rsidRPr="00201AC2" w:rsidRDefault="001D3542" w:rsidP="001D3542">
      <w:pPr>
        <w:spacing w:after="240"/>
        <w:rPr>
          <w:szCs w:val="18"/>
        </w:rPr>
      </w:pPr>
      <w:r>
        <w:tab/>
        <w:t>Which statement describes it the best?</w:t>
      </w:r>
    </w:p>
    <w:p w:rsidR="001D3542" w:rsidRDefault="001D3542" w:rsidP="001D3542">
      <w:pPr>
        <w:ind w:firstLine="720"/>
      </w:pPr>
      <w:r>
        <w:t>Put a tick (</w:t>
      </w:r>
      <w:r>
        <w:sym w:font="Wingdings" w:char="F0FC"/>
      </w:r>
      <w:r>
        <w:t>) in the box next to the best answer.</w:t>
      </w:r>
      <w:r>
        <w:tab/>
      </w:r>
    </w:p>
    <w:p w:rsidR="001D3542" w:rsidRDefault="001D3542" w:rsidP="001D3542">
      <w:pPr>
        <w:spacing w:after="180"/>
      </w:pPr>
      <w:r>
        <w:tab/>
      </w:r>
      <w:r>
        <w:tab/>
      </w:r>
    </w:p>
    <w:tbl>
      <w:tblPr>
        <w:tblW w:w="8789" w:type="dxa"/>
        <w:tblInd w:w="142" w:type="dxa"/>
        <w:tblLayout w:type="fixed"/>
        <w:tblLook w:val="01E0" w:firstRow="1" w:lastRow="1" w:firstColumn="1" w:lastColumn="1" w:noHBand="0" w:noVBand="0"/>
      </w:tblPr>
      <w:tblGrid>
        <w:gridCol w:w="567"/>
        <w:gridCol w:w="7655"/>
        <w:gridCol w:w="567"/>
      </w:tblGrid>
      <w:tr w:rsidR="001D3542" w:rsidRPr="00AE07E9" w:rsidTr="0033149B">
        <w:trPr>
          <w:cantSplit/>
          <w:trHeight w:hRule="exact" w:val="567"/>
        </w:trPr>
        <w:tc>
          <w:tcPr>
            <w:tcW w:w="567" w:type="dxa"/>
            <w:vAlign w:val="center"/>
          </w:tcPr>
          <w:p w:rsidR="001D3542" w:rsidRPr="00AE07E9" w:rsidRDefault="001D3542" w:rsidP="0033149B">
            <w:pPr>
              <w:tabs>
                <w:tab w:val="right" w:leader="dot" w:pos="8680"/>
              </w:tabs>
              <w:jc w:val="center"/>
              <w:rPr>
                <w:rFonts w:eastAsia="Times New Roman" w:cs="Times New Roman"/>
                <w:b/>
                <w:lang w:eastAsia="en-GB"/>
              </w:rPr>
            </w:pPr>
            <w:r>
              <w:rPr>
                <w:rFonts w:eastAsia="Times New Roman" w:cs="Times New Roman"/>
                <w:b/>
                <w:lang w:eastAsia="en-GB"/>
              </w:rPr>
              <w:t>A</w:t>
            </w:r>
          </w:p>
        </w:tc>
        <w:tc>
          <w:tcPr>
            <w:tcW w:w="7655" w:type="dxa"/>
            <w:tcBorders>
              <w:right w:val="single" w:sz="4" w:space="0" w:color="auto"/>
            </w:tcBorders>
            <w:vAlign w:val="center"/>
          </w:tcPr>
          <w:p w:rsidR="001D3542" w:rsidRPr="009F3146" w:rsidRDefault="001D3542" w:rsidP="0033149B">
            <w:pPr>
              <w:tabs>
                <w:tab w:val="right" w:leader="dot" w:pos="8680"/>
              </w:tabs>
            </w:pPr>
            <w:r w:rsidRPr="001D3542">
              <w:t>It is made of particles which are not like bits of liquid</w:t>
            </w:r>
          </w:p>
        </w:tc>
        <w:tc>
          <w:tcPr>
            <w:tcW w:w="567" w:type="dxa"/>
            <w:tcBorders>
              <w:top w:val="single" w:sz="4" w:space="0" w:color="auto"/>
              <w:left w:val="single" w:sz="4" w:space="0" w:color="auto"/>
              <w:bottom w:val="single" w:sz="4" w:space="0" w:color="auto"/>
              <w:right w:val="single" w:sz="4" w:space="0" w:color="auto"/>
            </w:tcBorders>
          </w:tcPr>
          <w:p w:rsidR="001D3542" w:rsidRPr="00AE07E9" w:rsidRDefault="001D3542" w:rsidP="0033149B">
            <w:pPr>
              <w:tabs>
                <w:tab w:val="right" w:leader="dot" w:pos="8680"/>
              </w:tabs>
              <w:rPr>
                <w:rFonts w:eastAsia="Times New Roman" w:cs="Times New Roman"/>
                <w:lang w:eastAsia="en-GB"/>
              </w:rPr>
            </w:pPr>
          </w:p>
        </w:tc>
      </w:tr>
      <w:tr w:rsidR="001D3542" w:rsidRPr="00AE07E9" w:rsidTr="0033149B">
        <w:trPr>
          <w:cantSplit/>
          <w:trHeight w:hRule="exact" w:val="170"/>
        </w:trPr>
        <w:tc>
          <w:tcPr>
            <w:tcW w:w="567" w:type="dxa"/>
            <w:vAlign w:val="center"/>
          </w:tcPr>
          <w:p w:rsidR="001D3542" w:rsidRPr="00AE07E9" w:rsidRDefault="001D3542" w:rsidP="0033149B">
            <w:pPr>
              <w:tabs>
                <w:tab w:val="right" w:leader="dot" w:pos="8680"/>
              </w:tabs>
              <w:jc w:val="center"/>
              <w:rPr>
                <w:rFonts w:eastAsia="Times New Roman" w:cs="Times New Roman"/>
                <w:b/>
                <w:lang w:eastAsia="en-GB"/>
              </w:rPr>
            </w:pPr>
            <w:r>
              <w:rPr>
                <w:rFonts w:eastAsia="Times New Roman" w:cs="Times New Roman"/>
                <w:b/>
                <w:lang w:eastAsia="en-GB"/>
              </w:rPr>
              <w:t xml:space="preserve"> </w:t>
            </w:r>
          </w:p>
        </w:tc>
        <w:tc>
          <w:tcPr>
            <w:tcW w:w="7655" w:type="dxa"/>
          </w:tcPr>
          <w:p w:rsidR="001D3542" w:rsidRPr="00AE07E9" w:rsidRDefault="001D3542" w:rsidP="0033149B">
            <w:pPr>
              <w:tabs>
                <w:tab w:val="right" w:leader="dot" w:pos="8680"/>
              </w:tabs>
              <w:rPr>
                <w:rFonts w:eastAsia="Times New Roman" w:cs="Times New Roman"/>
                <w:lang w:eastAsia="en-GB"/>
              </w:rPr>
            </w:pPr>
          </w:p>
        </w:tc>
        <w:tc>
          <w:tcPr>
            <w:tcW w:w="567" w:type="dxa"/>
            <w:tcBorders>
              <w:top w:val="single" w:sz="4" w:space="0" w:color="auto"/>
              <w:bottom w:val="single" w:sz="4" w:space="0" w:color="auto"/>
            </w:tcBorders>
          </w:tcPr>
          <w:p w:rsidR="001D3542" w:rsidRPr="00AE07E9" w:rsidRDefault="001D3542" w:rsidP="0033149B">
            <w:pPr>
              <w:tabs>
                <w:tab w:val="right" w:leader="dot" w:pos="8680"/>
              </w:tabs>
              <w:rPr>
                <w:rFonts w:eastAsia="Times New Roman" w:cs="Times New Roman"/>
                <w:lang w:eastAsia="en-GB"/>
              </w:rPr>
            </w:pPr>
          </w:p>
        </w:tc>
      </w:tr>
      <w:tr w:rsidR="001D3542" w:rsidRPr="00AE07E9" w:rsidTr="0033149B">
        <w:trPr>
          <w:cantSplit/>
          <w:trHeight w:hRule="exact" w:val="567"/>
        </w:trPr>
        <w:tc>
          <w:tcPr>
            <w:tcW w:w="567" w:type="dxa"/>
            <w:vAlign w:val="center"/>
          </w:tcPr>
          <w:p w:rsidR="001D3542" w:rsidRPr="00AE07E9" w:rsidRDefault="001D3542" w:rsidP="0033149B">
            <w:pPr>
              <w:tabs>
                <w:tab w:val="right" w:leader="dot" w:pos="8680"/>
              </w:tabs>
              <w:jc w:val="center"/>
              <w:rPr>
                <w:rFonts w:eastAsia="Times New Roman" w:cs="Times New Roman"/>
                <w:b/>
                <w:lang w:eastAsia="en-GB"/>
              </w:rPr>
            </w:pPr>
            <w:r>
              <w:rPr>
                <w:rFonts w:eastAsia="Times New Roman" w:cs="Times New Roman"/>
                <w:b/>
                <w:lang w:eastAsia="en-GB"/>
              </w:rPr>
              <w:t>B</w:t>
            </w:r>
          </w:p>
        </w:tc>
        <w:tc>
          <w:tcPr>
            <w:tcW w:w="7655" w:type="dxa"/>
            <w:tcBorders>
              <w:right w:val="single" w:sz="4" w:space="0" w:color="auto"/>
            </w:tcBorders>
            <w:vAlign w:val="center"/>
          </w:tcPr>
          <w:p w:rsidR="001D3542" w:rsidRPr="009F3146" w:rsidRDefault="001D3542" w:rsidP="0033149B">
            <w:pPr>
              <w:tabs>
                <w:tab w:val="right" w:leader="dot" w:pos="8680"/>
              </w:tabs>
            </w:pPr>
            <w:r w:rsidRPr="001D3542">
              <w:t>It does not have any particles</w:t>
            </w:r>
          </w:p>
        </w:tc>
        <w:tc>
          <w:tcPr>
            <w:tcW w:w="567" w:type="dxa"/>
            <w:tcBorders>
              <w:top w:val="single" w:sz="4" w:space="0" w:color="auto"/>
              <w:left w:val="single" w:sz="4" w:space="0" w:color="auto"/>
              <w:bottom w:val="single" w:sz="4" w:space="0" w:color="auto"/>
              <w:right w:val="single" w:sz="4" w:space="0" w:color="auto"/>
            </w:tcBorders>
          </w:tcPr>
          <w:p w:rsidR="001D3542" w:rsidRPr="00AE07E9" w:rsidRDefault="001D3542" w:rsidP="0033149B">
            <w:pPr>
              <w:tabs>
                <w:tab w:val="right" w:leader="dot" w:pos="8680"/>
              </w:tabs>
              <w:rPr>
                <w:rFonts w:eastAsia="Times New Roman" w:cs="Times New Roman"/>
                <w:lang w:eastAsia="en-GB"/>
              </w:rPr>
            </w:pPr>
          </w:p>
        </w:tc>
      </w:tr>
      <w:tr w:rsidR="001D3542" w:rsidRPr="00AE07E9" w:rsidTr="0033149B">
        <w:trPr>
          <w:cantSplit/>
          <w:trHeight w:hRule="exact" w:val="170"/>
        </w:trPr>
        <w:tc>
          <w:tcPr>
            <w:tcW w:w="567" w:type="dxa"/>
            <w:vAlign w:val="center"/>
          </w:tcPr>
          <w:p w:rsidR="001D3542" w:rsidRPr="00AE07E9" w:rsidRDefault="001D3542" w:rsidP="0033149B">
            <w:pPr>
              <w:tabs>
                <w:tab w:val="right" w:leader="dot" w:pos="8680"/>
              </w:tabs>
              <w:jc w:val="center"/>
              <w:rPr>
                <w:rFonts w:eastAsia="Times New Roman" w:cs="Times New Roman"/>
                <w:b/>
                <w:lang w:eastAsia="en-GB"/>
              </w:rPr>
            </w:pPr>
          </w:p>
        </w:tc>
        <w:tc>
          <w:tcPr>
            <w:tcW w:w="7655" w:type="dxa"/>
          </w:tcPr>
          <w:p w:rsidR="001D3542" w:rsidRPr="00AE07E9" w:rsidRDefault="001D3542" w:rsidP="0033149B">
            <w:pPr>
              <w:tabs>
                <w:tab w:val="right" w:leader="dot" w:pos="8680"/>
              </w:tabs>
              <w:rPr>
                <w:rFonts w:eastAsia="Times New Roman" w:cs="Times New Roman"/>
                <w:lang w:eastAsia="en-GB"/>
              </w:rPr>
            </w:pPr>
          </w:p>
        </w:tc>
        <w:tc>
          <w:tcPr>
            <w:tcW w:w="567" w:type="dxa"/>
            <w:tcBorders>
              <w:top w:val="single" w:sz="4" w:space="0" w:color="auto"/>
              <w:bottom w:val="single" w:sz="4" w:space="0" w:color="auto"/>
            </w:tcBorders>
          </w:tcPr>
          <w:p w:rsidR="001D3542" w:rsidRPr="00AE07E9" w:rsidRDefault="001D3542" w:rsidP="0033149B">
            <w:pPr>
              <w:tabs>
                <w:tab w:val="right" w:leader="dot" w:pos="8680"/>
              </w:tabs>
              <w:rPr>
                <w:rFonts w:eastAsia="Times New Roman" w:cs="Times New Roman"/>
                <w:lang w:eastAsia="en-GB"/>
              </w:rPr>
            </w:pPr>
          </w:p>
        </w:tc>
      </w:tr>
      <w:tr w:rsidR="001D3542" w:rsidRPr="00AE07E9" w:rsidTr="0033149B">
        <w:trPr>
          <w:cantSplit/>
          <w:trHeight w:hRule="exact" w:val="567"/>
        </w:trPr>
        <w:tc>
          <w:tcPr>
            <w:tcW w:w="567" w:type="dxa"/>
            <w:vAlign w:val="center"/>
          </w:tcPr>
          <w:p w:rsidR="001D3542" w:rsidRPr="00AE07E9" w:rsidRDefault="001D3542" w:rsidP="0033149B">
            <w:pPr>
              <w:tabs>
                <w:tab w:val="right" w:leader="dot" w:pos="8680"/>
              </w:tabs>
              <w:jc w:val="center"/>
              <w:rPr>
                <w:rFonts w:eastAsia="Times New Roman" w:cs="Times New Roman"/>
                <w:b/>
                <w:lang w:eastAsia="en-GB"/>
              </w:rPr>
            </w:pPr>
            <w:r>
              <w:rPr>
                <w:rFonts w:eastAsia="Times New Roman" w:cs="Times New Roman"/>
                <w:b/>
                <w:lang w:eastAsia="en-GB"/>
              </w:rPr>
              <w:t>C</w:t>
            </w:r>
          </w:p>
        </w:tc>
        <w:tc>
          <w:tcPr>
            <w:tcW w:w="7655" w:type="dxa"/>
            <w:tcBorders>
              <w:right w:val="single" w:sz="4" w:space="0" w:color="auto"/>
            </w:tcBorders>
            <w:vAlign w:val="center"/>
          </w:tcPr>
          <w:p w:rsidR="001D3542" w:rsidRPr="009F3146" w:rsidRDefault="001D3542" w:rsidP="0033149B">
            <w:pPr>
              <w:tabs>
                <w:tab w:val="right" w:leader="dot" w:pos="8680"/>
              </w:tabs>
            </w:pPr>
            <w:r w:rsidRPr="001D3542">
              <w:t>There are particles dotted about surrounded by liquid water</w:t>
            </w:r>
          </w:p>
        </w:tc>
        <w:tc>
          <w:tcPr>
            <w:tcW w:w="567" w:type="dxa"/>
            <w:tcBorders>
              <w:top w:val="single" w:sz="4" w:space="0" w:color="auto"/>
              <w:left w:val="single" w:sz="4" w:space="0" w:color="auto"/>
              <w:bottom w:val="single" w:sz="4" w:space="0" w:color="auto"/>
              <w:right w:val="single" w:sz="4" w:space="0" w:color="auto"/>
            </w:tcBorders>
          </w:tcPr>
          <w:p w:rsidR="001D3542" w:rsidRPr="00AE07E9" w:rsidRDefault="001D3542" w:rsidP="0033149B">
            <w:pPr>
              <w:tabs>
                <w:tab w:val="right" w:leader="dot" w:pos="8680"/>
              </w:tabs>
              <w:rPr>
                <w:rFonts w:eastAsia="Times New Roman" w:cs="Times New Roman"/>
                <w:lang w:eastAsia="en-GB"/>
              </w:rPr>
            </w:pPr>
          </w:p>
        </w:tc>
      </w:tr>
      <w:tr w:rsidR="001D3542" w:rsidRPr="00AE07E9" w:rsidTr="0033149B">
        <w:trPr>
          <w:cantSplit/>
          <w:trHeight w:hRule="exact" w:val="170"/>
        </w:trPr>
        <w:tc>
          <w:tcPr>
            <w:tcW w:w="567" w:type="dxa"/>
            <w:vAlign w:val="center"/>
          </w:tcPr>
          <w:p w:rsidR="001D3542" w:rsidRPr="00AE07E9" w:rsidRDefault="001D3542" w:rsidP="0033149B">
            <w:pPr>
              <w:tabs>
                <w:tab w:val="right" w:leader="dot" w:pos="8680"/>
              </w:tabs>
              <w:jc w:val="center"/>
              <w:rPr>
                <w:rFonts w:eastAsia="Times New Roman" w:cs="Times New Roman"/>
                <w:b/>
                <w:lang w:eastAsia="en-GB"/>
              </w:rPr>
            </w:pPr>
          </w:p>
        </w:tc>
        <w:tc>
          <w:tcPr>
            <w:tcW w:w="7655" w:type="dxa"/>
          </w:tcPr>
          <w:p w:rsidR="001D3542" w:rsidRPr="00AE07E9" w:rsidRDefault="001D3542" w:rsidP="0033149B">
            <w:pPr>
              <w:tabs>
                <w:tab w:val="right" w:leader="dot" w:pos="8680"/>
              </w:tabs>
              <w:rPr>
                <w:rFonts w:eastAsia="Times New Roman" w:cs="Times New Roman"/>
                <w:lang w:eastAsia="en-GB"/>
              </w:rPr>
            </w:pPr>
          </w:p>
        </w:tc>
        <w:tc>
          <w:tcPr>
            <w:tcW w:w="567" w:type="dxa"/>
            <w:tcBorders>
              <w:top w:val="single" w:sz="4" w:space="0" w:color="auto"/>
              <w:bottom w:val="single" w:sz="4" w:space="0" w:color="auto"/>
            </w:tcBorders>
          </w:tcPr>
          <w:p w:rsidR="001D3542" w:rsidRPr="00AE07E9" w:rsidRDefault="001D3542" w:rsidP="0033149B">
            <w:pPr>
              <w:tabs>
                <w:tab w:val="right" w:leader="dot" w:pos="8680"/>
              </w:tabs>
              <w:rPr>
                <w:rFonts w:eastAsia="Times New Roman" w:cs="Times New Roman"/>
                <w:lang w:eastAsia="en-GB"/>
              </w:rPr>
            </w:pPr>
          </w:p>
        </w:tc>
      </w:tr>
      <w:tr w:rsidR="001D3542" w:rsidRPr="00AE07E9" w:rsidTr="0033149B">
        <w:trPr>
          <w:cantSplit/>
          <w:trHeight w:hRule="exact" w:val="567"/>
        </w:trPr>
        <w:tc>
          <w:tcPr>
            <w:tcW w:w="567" w:type="dxa"/>
            <w:vAlign w:val="center"/>
          </w:tcPr>
          <w:p w:rsidR="001D3542" w:rsidRPr="00AE07E9" w:rsidRDefault="001D3542" w:rsidP="0033149B">
            <w:pPr>
              <w:tabs>
                <w:tab w:val="right" w:leader="dot" w:pos="8680"/>
              </w:tabs>
              <w:jc w:val="center"/>
              <w:rPr>
                <w:rFonts w:eastAsia="Times New Roman" w:cs="Times New Roman"/>
                <w:b/>
                <w:lang w:eastAsia="en-GB"/>
              </w:rPr>
            </w:pPr>
            <w:r>
              <w:rPr>
                <w:rFonts w:eastAsia="Times New Roman" w:cs="Times New Roman"/>
                <w:b/>
                <w:lang w:eastAsia="en-GB"/>
              </w:rPr>
              <w:t>D</w:t>
            </w:r>
          </w:p>
        </w:tc>
        <w:tc>
          <w:tcPr>
            <w:tcW w:w="7655" w:type="dxa"/>
            <w:tcBorders>
              <w:right w:val="single" w:sz="4" w:space="0" w:color="auto"/>
            </w:tcBorders>
            <w:vAlign w:val="center"/>
          </w:tcPr>
          <w:p w:rsidR="001D3542" w:rsidRPr="009F3146" w:rsidRDefault="001D3542" w:rsidP="0033149B">
            <w:pPr>
              <w:tabs>
                <w:tab w:val="right" w:leader="dot" w:pos="8680"/>
              </w:tabs>
            </w:pPr>
            <w:r w:rsidRPr="001D3542">
              <w:t>It is made of particles which are runny, like drops of liquid</w:t>
            </w:r>
          </w:p>
        </w:tc>
        <w:tc>
          <w:tcPr>
            <w:tcW w:w="567" w:type="dxa"/>
            <w:tcBorders>
              <w:top w:val="single" w:sz="4" w:space="0" w:color="auto"/>
              <w:left w:val="single" w:sz="4" w:space="0" w:color="auto"/>
              <w:bottom w:val="single" w:sz="4" w:space="0" w:color="auto"/>
              <w:right w:val="single" w:sz="4" w:space="0" w:color="auto"/>
            </w:tcBorders>
          </w:tcPr>
          <w:p w:rsidR="001D3542" w:rsidRPr="00AE07E9" w:rsidRDefault="001D3542" w:rsidP="0033149B">
            <w:pPr>
              <w:tabs>
                <w:tab w:val="right" w:leader="dot" w:pos="8680"/>
              </w:tabs>
              <w:rPr>
                <w:rFonts w:eastAsia="Times New Roman" w:cs="Times New Roman"/>
                <w:lang w:eastAsia="en-GB"/>
              </w:rPr>
            </w:pPr>
          </w:p>
        </w:tc>
      </w:tr>
    </w:tbl>
    <w:p w:rsidR="001D3542" w:rsidRPr="00201AC2" w:rsidRDefault="001D3542" w:rsidP="006F3279">
      <w:pPr>
        <w:spacing w:after="240"/>
        <w:rPr>
          <w:szCs w:val="18"/>
        </w:rPr>
        <w:sectPr w:rsidR="001D3542" w:rsidRPr="00201AC2" w:rsidSect="00642ECD">
          <w:headerReference w:type="default" r:id="rId13"/>
          <w:footerReference w:type="default" r:id="rId14"/>
          <w:pgSz w:w="11906" w:h="16838" w:code="9"/>
          <w:pgMar w:top="1440" w:right="1440" w:bottom="1440" w:left="1440" w:header="709" w:footer="567" w:gutter="0"/>
          <w:cols w:space="708"/>
          <w:docGrid w:linePitch="360"/>
        </w:sectPr>
      </w:pPr>
    </w:p>
    <w:p w:rsidR="00287876" w:rsidRPr="006F3279" w:rsidRDefault="002C79AE" w:rsidP="006F3279">
      <w:pPr>
        <w:spacing w:after="240"/>
        <w:rPr>
          <w:i/>
          <w:sz w:val="18"/>
          <w:szCs w:val="18"/>
        </w:rPr>
      </w:pPr>
      <w:r>
        <w:rPr>
          <w:i/>
          <w:sz w:val="18"/>
          <w:szCs w:val="18"/>
        </w:rPr>
        <w:lastRenderedPageBreak/>
        <w:t>Physics</w:t>
      </w:r>
      <w:r w:rsidR="006F3279" w:rsidRPr="00CA4B46">
        <w:rPr>
          <w:i/>
          <w:sz w:val="18"/>
          <w:szCs w:val="18"/>
        </w:rPr>
        <w:t xml:space="preserve"> &gt; </w:t>
      </w:r>
      <w:r w:rsidR="0007651D">
        <w:rPr>
          <w:i/>
          <w:sz w:val="18"/>
          <w:szCs w:val="18"/>
        </w:rPr>
        <w:t xml:space="preserve">Big idea </w:t>
      </w:r>
      <w:r>
        <w:rPr>
          <w:i/>
          <w:sz w:val="18"/>
          <w:szCs w:val="18"/>
        </w:rPr>
        <w:t>P</w:t>
      </w:r>
      <w:r w:rsidR="00CC7DE6" w:rsidRPr="00CC7DE6">
        <w:rPr>
          <w:i/>
          <w:sz w:val="18"/>
          <w:szCs w:val="18"/>
        </w:rPr>
        <w:t>MA</w:t>
      </w:r>
      <w:r w:rsidR="0007651D" w:rsidRPr="00CC7DE6">
        <w:rPr>
          <w:i/>
          <w:sz w:val="18"/>
          <w:szCs w:val="18"/>
        </w:rPr>
        <w:t>:</w:t>
      </w:r>
      <w:r w:rsidR="0007651D">
        <w:rPr>
          <w:i/>
          <w:sz w:val="18"/>
          <w:szCs w:val="18"/>
        </w:rPr>
        <w:t xml:space="preserve"> </w:t>
      </w:r>
      <w:r w:rsidR="00CC7DE6">
        <w:rPr>
          <w:i/>
          <w:sz w:val="18"/>
          <w:szCs w:val="18"/>
        </w:rPr>
        <w:t>Matter</w:t>
      </w:r>
      <w:r w:rsidR="0007651D">
        <w:rPr>
          <w:i/>
          <w:sz w:val="18"/>
          <w:szCs w:val="18"/>
        </w:rPr>
        <w:t xml:space="preserve"> &gt; Topic </w:t>
      </w:r>
      <w:r>
        <w:rPr>
          <w:i/>
          <w:sz w:val="18"/>
          <w:szCs w:val="18"/>
        </w:rPr>
        <w:t>P</w:t>
      </w:r>
      <w:r w:rsidR="00CC7DE6">
        <w:rPr>
          <w:i/>
          <w:sz w:val="18"/>
          <w:szCs w:val="18"/>
        </w:rPr>
        <w:t>MA1</w:t>
      </w:r>
      <w:r w:rsidR="0007651D">
        <w:rPr>
          <w:i/>
          <w:sz w:val="18"/>
          <w:szCs w:val="18"/>
        </w:rPr>
        <w:t xml:space="preserve">: </w:t>
      </w:r>
      <w:r w:rsidR="00CC7DE6">
        <w:rPr>
          <w:i/>
          <w:sz w:val="18"/>
          <w:szCs w:val="18"/>
        </w:rPr>
        <w:t>Heating and cooling</w:t>
      </w:r>
      <w:r w:rsidR="006F3279" w:rsidRPr="00CA4B46">
        <w:rPr>
          <w:i/>
          <w:sz w:val="18"/>
          <w:szCs w:val="18"/>
        </w:rPr>
        <w:t xml:space="preserve"> &gt; </w:t>
      </w:r>
      <w:r w:rsidR="0007651D">
        <w:rPr>
          <w:i/>
          <w:sz w:val="18"/>
          <w:szCs w:val="18"/>
        </w:rPr>
        <w:t>Key concept</w:t>
      </w:r>
      <w:r w:rsidR="006F3279" w:rsidRPr="00CA4B46">
        <w:rPr>
          <w:i/>
          <w:sz w:val="18"/>
          <w:szCs w:val="18"/>
        </w:rPr>
        <w:t xml:space="preserve"> </w:t>
      </w:r>
      <w:r w:rsidR="00CC7DE6">
        <w:rPr>
          <w:i/>
          <w:sz w:val="18"/>
          <w:szCs w:val="18"/>
        </w:rPr>
        <w:t>PMA1.1</w:t>
      </w:r>
      <w:r w:rsidR="006F3279" w:rsidRPr="00CA4B46">
        <w:rPr>
          <w:i/>
          <w:sz w:val="18"/>
          <w:szCs w:val="18"/>
        </w:rPr>
        <w:t xml:space="preserve">: </w:t>
      </w:r>
      <w:r w:rsidR="00CC7DE6">
        <w:rPr>
          <w:i/>
          <w:sz w:val="18"/>
          <w:szCs w:val="18"/>
        </w:rPr>
        <w:t>Temperature</w:t>
      </w:r>
    </w:p>
    <w:tbl>
      <w:tblPr>
        <w:tblStyle w:val="TableGrid"/>
        <w:tblW w:w="1202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21"/>
      </w:tblGrid>
      <w:tr w:rsidR="006F3279" w:rsidTr="002C79AE">
        <w:tc>
          <w:tcPr>
            <w:tcW w:w="12021" w:type="dxa"/>
            <w:shd w:val="clear" w:color="auto" w:fill="B2A1C7" w:themeFill="accent4" w:themeFillTint="99"/>
          </w:tcPr>
          <w:p w:rsidR="006F3279" w:rsidRPr="00CA4B46" w:rsidRDefault="007C26E1" w:rsidP="00AA5B77">
            <w:pPr>
              <w:ind w:left="1304"/>
              <w:rPr>
                <w:b/>
                <w:sz w:val="40"/>
                <w:szCs w:val="40"/>
              </w:rPr>
            </w:pPr>
            <w:r>
              <w:rPr>
                <w:b/>
                <w:sz w:val="40"/>
                <w:szCs w:val="40"/>
              </w:rPr>
              <w:t>Diagnostic</w:t>
            </w:r>
            <w:r w:rsidR="004C5D20">
              <w:rPr>
                <w:b/>
                <w:sz w:val="40"/>
                <w:szCs w:val="40"/>
              </w:rPr>
              <w:t xml:space="preserve"> </w:t>
            </w:r>
            <w:r w:rsidR="00AA5B77">
              <w:rPr>
                <w:b/>
                <w:sz w:val="40"/>
                <w:szCs w:val="40"/>
              </w:rPr>
              <w:t>question</w:t>
            </w:r>
          </w:p>
        </w:tc>
      </w:tr>
      <w:tr w:rsidR="006F3279" w:rsidTr="002C79AE">
        <w:tc>
          <w:tcPr>
            <w:tcW w:w="12021" w:type="dxa"/>
            <w:shd w:val="clear" w:color="auto" w:fill="CCC0D9" w:themeFill="accent4" w:themeFillTint="66"/>
          </w:tcPr>
          <w:p w:rsidR="006F3279" w:rsidRPr="00CA4B46" w:rsidRDefault="00CC7DE6" w:rsidP="006F3279">
            <w:pPr>
              <w:spacing w:after="60"/>
              <w:ind w:left="1304"/>
              <w:rPr>
                <w:b/>
                <w:sz w:val="40"/>
                <w:szCs w:val="40"/>
              </w:rPr>
            </w:pPr>
            <w:r>
              <w:rPr>
                <w:b/>
                <w:sz w:val="40"/>
                <w:szCs w:val="40"/>
              </w:rPr>
              <w:t>Particle model SL</w:t>
            </w:r>
          </w:p>
        </w:tc>
      </w:tr>
    </w:tbl>
    <w:p w:rsidR="006F3279" w:rsidRDefault="006F3279" w:rsidP="00E172C6">
      <w:pPr>
        <w:spacing w:after="180"/>
        <w:rPr>
          <w:b/>
        </w:rPr>
      </w:pPr>
    </w:p>
    <w:p w:rsidR="00D2217A" w:rsidRPr="00D2217A" w:rsidRDefault="00D2217A" w:rsidP="00E172C6">
      <w:pPr>
        <w:spacing w:after="180"/>
        <w:rPr>
          <w:b/>
          <w:color w:val="5F497A" w:themeColor="accent4" w:themeShade="BF"/>
          <w:sz w:val="24"/>
          <w:szCs w:val="24"/>
        </w:rPr>
      </w:pPr>
      <w:r>
        <w:rPr>
          <w:b/>
          <w:color w:val="5F497A" w:themeColor="accent4" w:themeShade="BF"/>
          <w:sz w:val="24"/>
          <w:szCs w:val="24"/>
        </w:rPr>
        <w:t>Overview</w:t>
      </w: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96"/>
        <w:gridCol w:w="6820"/>
      </w:tblGrid>
      <w:tr w:rsidR="003F16F9" w:rsidTr="003F16F9">
        <w:trPr>
          <w:trHeight w:val="340"/>
        </w:trPr>
        <w:tc>
          <w:tcPr>
            <w:tcW w:w="2196" w:type="dxa"/>
          </w:tcPr>
          <w:p w:rsidR="003F16F9" w:rsidRDefault="003F16F9" w:rsidP="009F2253">
            <w:pPr>
              <w:spacing w:before="60" w:after="60"/>
            </w:pPr>
            <w:r>
              <w:t xml:space="preserve">Learning </w:t>
            </w:r>
            <w:r w:rsidR="009F2253">
              <w:t>focus</w:t>
            </w:r>
            <w:r>
              <w:t>:</w:t>
            </w:r>
          </w:p>
        </w:tc>
        <w:tc>
          <w:tcPr>
            <w:tcW w:w="6820" w:type="dxa"/>
          </w:tcPr>
          <w:p w:rsidR="003F16F9" w:rsidRDefault="00CC7DE6" w:rsidP="0007651D">
            <w:pPr>
              <w:spacing w:before="60" w:after="60"/>
            </w:pPr>
            <w:r w:rsidRPr="00CC7DE6">
              <w:t>Temperature is a measure of the average speed at which the particles in a substance or material are moving</w:t>
            </w:r>
          </w:p>
        </w:tc>
      </w:tr>
      <w:tr w:rsidR="003F16F9" w:rsidTr="003F16F9">
        <w:trPr>
          <w:trHeight w:val="340"/>
        </w:trPr>
        <w:tc>
          <w:tcPr>
            <w:tcW w:w="2196" w:type="dxa"/>
          </w:tcPr>
          <w:p w:rsidR="003F16F9" w:rsidRDefault="00B75483" w:rsidP="003F16F9">
            <w:pPr>
              <w:spacing w:before="60" w:after="60"/>
            </w:pPr>
            <w:r>
              <w:t>Observable learning outcome</w:t>
            </w:r>
            <w:r w:rsidR="003F16F9">
              <w:t>:</w:t>
            </w:r>
          </w:p>
        </w:tc>
        <w:tc>
          <w:tcPr>
            <w:tcW w:w="6820" w:type="dxa"/>
          </w:tcPr>
          <w:p w:rsidR="003F16F9" w:rsidRPr="002A4C1E" w:rsidRDefault="00CC7DE6" w:rsidP="002A4C1E">
            <w:pPr>
              <w:spacing w:before="60" w:after="60"/>
              <w:rPr>
                <w:b/>
              </w:rPr>
            </w:pPr>
            <w:bookmarkStart w:id="0" w:name="_GoBack"/>
            <w:bookmarkEnd w:id="0"/>
            <w:r w:rsidRPr="00CC7DE6">
              <w:t>Describe the arrangement and movement of particles in a substance in the solid and liquid states</w:t>
            </w:r>
          </w:p>
        </w:tc>
      </w:tr>
      <w:tr w:rsidR="000505CA" w:rsidTr="003F16F9">
        <w:trPr>
          <w:trHeight w:val="340"/>
        </w:trPr>
        <w:tc>
          <w:tcPr>
            <w:tcW w:w="2196" w:type="dxa"/>
          </w:tcPr>
          <w:p w:rsidR="000505CA" w:rsidRDefault="00AA5B77" w:rsidP="000505CA">
            <w:pPr>
              <w:spacing w:before="60" w:after="60"/>
            </w:pPr>
            <w:r>
              <w:t>Question</w:t>
            </w:r>
            <w:r w:rsidR="000505CA">
              <w:t xml:space="preserve"> type:</w:t>
            </w:r>
          </w:p>
        </w:tc>
        <w:tc>
          <w:tcPr>
            <w:tcW w:w="6820" w:type="dxa"/>
          </w:tcPr>
          <w:p w:rsidR="000505CA" w:rsidRDefault="00CF3260" w:rsidP="007B18B8">
            <w:pPr>
              <w:spacing w:before="60" w:after="60"/>
            </w:pPr>
            <w:r>
              <w:t>S</w:t>
            </w:r>
            <w:r w:rsidR="007B18B8">
              <w:t>imple</w:t>
            </w:r>
            <w:r w:rsidR="00535269" w:rsidRPr="00535269">
              <w:t xml:space="preserve"> multiple</w:t>
            </w:r>
            <w:r w:rsidR="00535269">
              <w:t xml:space="preserve"> choice</w:t>
            </w:r>
          </w:p>
        </w:tc>
      </w:tr>
      <w:tr w:rsidR="000505CA" w:rsidTr="003F16F9">
        <w:trPr>
          <w:trHeight w:val="340"/>
        </w:trPr>
        <w:tc>
          <w:tcPr>
            <w:tcW w:w="2196" w:type="dxa"/>
          </w:tcPr>
          <w:p w:rsidR="000505CA" w:rsidRDefault="000505CA" w:rsidP="000505CA">
            <w:pPr>
              <w:spacing w:before="60" w:after="60"/>
            </w:pPr>
            <w:r>
              <w:t>Key words:</w:t>
            </w:r>
          </w:p>
        </w:tc>
        <w:tc>
          <w:tcPr>
            <w:tcW w:w="6820" w:type="dxa"/>
            <w:tcBorders>
              <w:bottom w:val="dotted" w:sz="4" w:space="0" w:color="auto"/>
            </w:tcBorders>
          </w:tcPr>
          <w:p w:rsidR="000505CA" w:rsidRDefault="00CC7DE6" w:rsidP="000505CA">
            <w:pPr>
              <w:spacing w:before="60" w:after="60"/>
            </w:pPr>
            <w:r w:rsidRPr="00CC7DE6">
              <w:t>Particle, arrangement, move freely</w:t>
            </w:r>
          </w:p>
        </w:tc>
      </w:tr>
    </w:tbl>
    <w:p w:rsidR="00D04A0D" w:rsidRDefault="00D04A0D" w:rsidP="000505CA">
      <w:pPr>
        <w:spacing w:after="180"/>
        <w:rPr>
          <w:highlight w:val="yellow"/>
        </w:rPr>
      </w:pPr>
    </w:p>
    <w:p w:rsidR="00C05571" w:rsidRPr="002C79AE" w:rsidRDefault="00BB44B4" w:rsidP="00026DEC">
      <w:pPr>
        <w:spacing w:after="180"/>
        <w:rPr>
          <w:b/>
          <w:color w:val="5F497A" w:themeColor="accent4" w:themeShade="BF"/>
          <w:sz w:val="24"/>
        </w:rPr>
      </w:pPr>
      <w:r w:rsidRPr="002C79AE">
        <w:rPr>
          <w:b/>
          <w:color w:val="5F497A" w:themeColor="accent4" w:themeShade="BF"/>
          <w:sz w:val="24"/>
        </w:rPr>
        <w:t>What does the research say</w:t>
      </w:r>
      <w:r w:rsidR="00C05571" w:rsidRPr="002C79AE">
        <w:rPr>
          <w:b/>
          <w:color w:val="5F497A" w:themeColor="accent4" w:themeShade="BF"/>
          <w:sz w:val="24"/>
        </w:rPr>
        <w:t>?</w:t>
      </w:r>
    </w:p>
    <w:p w:rsidR="003A3C03" w:rsidRDefault="003A3C03" w:rsidP="003A3C03">
      <w:pPr>
        <w:spacing w:after="180"/>
      </w:pPr>
      <w:r>
        <w:t xml:space="preserve">Research by Johnson (1998) shows that students’ particle diagrams often </w:t>
      </w:r>
      <w:r w:rsidR="006A22A2">
        <w:t xml:space="preserve">(wrongly) </w:t>
      </w:r>
      <w:r>
        <w:t>show the spacing for particles in a liquid as being in between the spacing for the solid state and the gas state.</w:t>
      </w:r>
    </w:p>
    <w:p w:rsidR="003A3C03" w:rsidRDefault="003A3C03" w:rsidP="003A3C03">
      <w:pPr>
        <w:spacing w:after="180"/>
      </w:pPr>
      <w:r>
        <w:t>It also show</w:t>
      </w:r>
      <w:r w:rsidR="002D1999">
        <w:t>s</w:t>
      </w:r>
      <w:r>
        <w:t xml:space="preserve"> that students have very little appreciation of the idea of the intrinsic motion of particles. This leads to students to have difficulties in explaining observed effects caused by the motion of particles.</w:t>
      </w:r>
    </w:p>
    <w:p w:rsidR="007A748B" w:rsidRPr="002C79AE" w:rsidRDefault="007A748B" w:rsidP="00026DEC">
      <w:pPr>
        <w:spacing w:after="180"/>
        <w:rPr>
          <w:b/>
          <w:color w:val="5F497A" w:themeColor="accent4" w:themeShade="BF"/>
          <w:sz w:val="24"/>
        </w:rPr>
      </w:pPr>
      <w:r w:rsidRPr="002C79AE">
        <w:rPr>
          <w:b/>
          <w:color w:val="5F497A" w:themeColor="accent4" w:themeShade="BF"/>
          <w:sz w:val="24"/>
        </w:rPr>
        <w:t xml:space="preserve">Ways to use this </w:t>
      </w:r>
      <w:r w:rsidR="00F2483A">
        <w:rPr>
          <w:b/>
          <w:color w:val="5F497A" w:themeColor="accent4" w:themeShade="BF"/>
          <w:sz w:val="24"/>
        </w:rPr>
        <w:t>question</w:t>
      </w:r>
    </w:p>
    <w:p w:rsidR="007B18B8" w:rsidRPr="00AE7928" w:rsidRDefault="007B18B8" w:rsidP="007B18B8">
      <w:pPr>
        <w:spacing w:after="180"/>
        <w:rPr>
          <w:rFonts w:cstheme="minorHAnsi"/>
        </w:rPr>
      </w:pPr>
      <w:r w:rsidRPr="00AE7928">
        <w:rPr>
          <w:rFonts w:cstheme="minorHAnsi"/>
        </w:rPr>
        <w:t>Students should complete the question individually.</w:t>
      </w:r>
      <w:r>
        <w:rPr>
          <w:rFonts w:cstheme="minorHAnsi"/>
        </w:rPr>
        <w:t xml:space="preserve"> </w:t>
      </w:r>
      <w:r w:rsidRPr="00AE7928">
        <w:rPr>
          <w:rFonts w:cstheme="minorHAnsi"/>
        </w:rPr>
        <w:t>This could be a pencil and paper exercise, or you could use an electronic ‘voting system’ or mini white boards and the PowerPoint presentation.</w:t>
      </w:r>
      <w:r>
        <w:rPr>
          <w:rFonts w:cstheme="minorHAnsi"/>
        </w:rPr>
        <w:t xml:space="preserve"> </w:t>
      </w:r>
    </w:p>
    <w:p w:rsidR="007B18B8" w:rsidRDefault="007B18B8" w:rsidP="007B18B8">
      <w:pPr>
        <w:spacing w:after="180"/>
        <w:rPr>
          <w:rFonts w:cstheme="minorHAnsi"/>
        </w:rPr>
      </w:pPr>
      <w:r w:rsidRPr="00AE7928">
        <w:rPr>
          <w:rFonts w:cstheme="minorHAnsi"/>
        </w:rPr>
        <w:t>The answers to the question will show you whether students understood the concept sufficiently well to apply it correctly.</w:t>
      </w:r>
      <w:r>
        <w:rPr>
          <w:rFonts w:cstheme="minorHAnsi"/>
        </w:rPr>
        <w:t xml:space="preserve"> </w:t>
      </w:r>
    </w:p>
    <w:p w:rsidR="007B18B8" w:rsidRPr="00816065" w:rsidRDefault="007B18B8" w:rsidP="007B18B8">
      <w:pPr>
        <w:spacing w:after="180"/>
        <w:rPr>
          <w:rFonts w:cstheme="minorHAnsi"/>
        </w:rPr>
      </w:pPr>
      <w:r w:rsidRPr="00816065">
        <w:rPr>
          <w:rFonts w:cstheme="minorHAnsi"/>
        </w:rPr>
        <w:t>If there is a range of answers, you may choose to respond through structured class discussion.</w:t>
      </w:r>
      <w:r>
        <w:rPr>
          <w:rFonts w:cstheme="minorHAnsi"/>
        </w:rPr>
        <w:t xml:space="preserve"> </w:t>
      </w:r>
      <w:r w:rsidRPr="00816065">
        <w:rPr>
          <w:rFonts w:cstheme="minorHAnsi"/>
        </w:rPr>
        <w:t>Ask one student to explain why they gave the answer they did; ask another student to explain why they agree with them; ask another to explain why they disagree, and so on.</w:t>
      </w:r>
      <w:r>
        <w:rPr>
          <w:rFonts w:cstheme="minorHAnsi"/>
        </w:rPr>
        <w:t xml:space="preserve"> </w:t>
      </w:r>
      <w:r w:rsidRPr="00816065">
        <w:rPr>
          <w:rFonts w:cstheme="minorHAnsi"/>
        </w:rPr>
        <w:t>This sort of discussion gives students the opportunity to explore their thinking and for you to really understand their learning needs.</w:t>
      </w:r>
      <w:r>
        <w:rPr>
          <w:rFonts w:cstheme="minorHAnsi"/>
        </w:rPr>
        <w:t xml:space="preserve"> </w:t>
      </w:r>
    </w:p>
    <w:p w:rsidR="007B18B8" w:rsidRDefault="007B18B8" w:rsidP="007B18B8">
      <w:pPr>
        <w:spacing w:after="180"/>
        <w:rPr>
          <w:rFonts w:cstheme="minorHAnsi"/>
          <w:i/>
        </w:rPr>
      </w:pPr>
      <w:r w:rsidRPr="00AE7928">
        <w:rPr>
          <w:rFonts w:cstheme="minorHAnsi"/>
          <w:i/>
        </w:rPr>
        <w:t>Differentiation</w:t>
      </w:r>
    </w:p>
    <w:p w:rsidR="007B18B8" w:rsidRPr="00AE7928" w:rsidRDefault="007B18B8" w:rsidP="007B18B8">
      <w:pPr>
        <w:spacing w:after="180"/>
        <w:rPr>
          <w:rFonts w:cstheme="minorHAnsi"/>
        </w:rPr>
      </w:pPr>
      <w:r w:rsidRPr="00AE7928">
        <w:rPr>
          <w:rFonts w:cstheme="minorHAnsi"/>
        </w:rPr>
        <w:t>You may choose to read the questions to the class, so that everyone can focus on the science.</w:t>
      </w:r>
      <w:r>
        <w:rPr>
          <w:rFonts w:cstheme="minorHAnsi"/>
        </w:rPr>
        <w:t xml:space="preserve"> </w:t>
      </w:r>
      <w:r w:rsidRPr="00AE7928">
        <w:rPr>
          <w:rFonts w:cstheme="minorHAnsi"/>
        </w:rPr>
        <w:t>In some situations it may be more appropriate for a teaching assistant to read for one or two students.</w:t>
      </w:r>
    </w:p>
    <w:p w:rsidR="00E172C6" w:rsidRPr="002C79AE" w:rsidRDefault="00BB44B4" w:rsidP="00026DEC">
      <w:pPr>
        <w:spacing w:after="180"/>
        <w:rPr>
          <w:b/>
          <w:color w:val="5F497A" w:themeColor="accent4" w:themeShade="BF"/>
          <w:sz w:val="24"/>
        </w:rPr>
      </w:pPr>
      <w:r w:rsidRPr="002C79AE">
        <w:rPr>
          <w:b/>
          <w:color w:val="5F497A" w:themeColor="accent4" w:themeShade="BF"/>
          <w:sz w:val="24"/>
        </w:rPr>
        <w:t>Expected answers</w:t>
      </w:r>
    </w:p>
    <w:p w:rsidR="003A3C03" w:rsidRPr="00DF20C7" w:rsidRDefault="003A3C03" w:rsidP="003A3C03">
      <w:pPr>
        <w:spacing w:after="180"/>
        <w:rPr>
          <w:highlight w:val="yellow"/>
        </w:rPr>
      </w:pPr>
      <w:r>
        <w:t>1 B</w:t>
      </w:r>
      <w:r w:rsidR="007C4EE8">
        <w:t xml:space="preserve"> </w:t>
      </w:r>
      <w:r>
        <w:tab/>
        <w:t>2 C</w:t>
      </w:r>
      <w:r>
        <w:tab/>
        <w:t>3 C</w:t>
      </w:r>
      <w:r>
        <w:tab/>
        <w:t>4 A</w:t>
      </w:r>
    </w:p>
    <w:p w:rsidR="007754CE" w:rsidRDefault="007754CE">
      <w:pPr>
        <w:spacing w:after="200" w:line="276" w:lineRule="auto"/>
        <w:rPr>
          <w:b/>
          <w:color w:val="5F497A" w:themeColor="accent4" w:themeShade="BF"/>
          <w:sz w:val="24"/>
        </w:rPr>
      </w:pPr>
      <w:r>
        <w:rPr>
          <w:b/>
          <w:color w:val="5F497A" w:themeColor="accent4" w:themeShade="BF"/>
          <w:sz w:val="24"/>
        </w:rPr>
        <w:br w:type="page"/>
      </w:r>
    </w:p>
    <w:p w:rsidR="006A4440" w:rsidRPr="002C79AE" w:rsidRDefault="004C5D20" w:rsidP="00720CC4">
      <w:pPr>
        <w:spacing w:after="200" w:line="276" w:lineRule="auto"/>
        <w:rPr>
          <w:b/>
          <w:color w:val="5F497A" w:themeColor="accent4" w:themeShade="BF"/>
          <w:sz w:val="24"/>
        </w:rPr>
      </w:pPr>
      <w:r w:rsidRPr="002C79AE">
        <w:rPr>
          <w:b/>
          <w:color w:val="5F497A" w:themeColor="accent4" w:themeShade="BF"/>
          <w:sz w:val="24"/>
        </w:rPr>
        <w:lastRenderedPageBreak/>
        <w:t>How to respond - w</w:t>
      </w:r>
      <w:r w:rsidR="006A4440" w:rsidRPr="002C79AE">
        <w:rPr>
          <w:b/>
          <w:color w:val="5F497A" w:themeColor="accent4" w:themeShade="BF"/>
          <w:sz w:val="24"/>
        </w:rPr>
        <w:t>h</w:t>
      </w:r>
      <w:r w:rsidRPr="002C79AE">
        <w:rPr>
          <w:b/>
          <w:color w:val="5F497A" w:themeColor="accent4" w:themeShade="BF"/>
          <w:sz w:val="24"/>
        </w:rPr>
        <w:t>at</w:t>
      </w:r>
      <w:r w:rsidR="006A4440" w:rsidRPr="002C79AE">
        <w:rPr>
          <w:b/>
          <w:color w:val="5F497A" w:themeColor="accent4" w:themeShade="BF"/>
          <w:sz w:val="24"/>
        </w:rPr>
        <w:t xml:space="preserve"> next?</w:t>
      </w:r>
    </w:p>
    <w:p w:rsidR="00720CC4" w:rsidRDefault="00720CC4" w:rsidP="00720CC4">
      <w:pPr>
        <w:spacing w:after="180"/>
      </w:pPr>
      <w:r w:rsidRPr="009C269C">
        <w:t>Question 1</w:t>
      </w:r>
      <w:r>
        <w:t xml:space="preserve"> addresses the intrinsic motion of particles that make up a substance in the solid state.</w:t>
      </w:r>
      <w:r w:rsidR="007C4EE8">
        <w:t xml:space="preserve"> </w:t>
      </w:r>
      <w:r>
        <w:t>The idea of intrinsic motion for the solid state is the most difficult for students to understand. If students think macroscopically about the particles it is difficult to see why they would be vibrating. For those thinking of particles being embedded ‘in the solid’, the particles certainly wouldn’t be moving.</w:t>
      </w:r>
    </w:p>
    <w:p w:rsidR="00720CC4" w:rsidRPr="00977C31" w:rsidRDefault="00720CC4" w:rsidP="00720CC4">
      <w:r w:rsidRPr="00977C31">
        <w:t>Question 2 addresses both intrinsic motion of particles and spacing. Both options C and D are correct for the motion but in D the particles are too far apart. The idea of intrinsic motion is easier for the liquid state than the solid state probably because bulk movement within the liquid state is familiar to students. Since the image shows a still sample of water some students who are thinking macroscopically may choose option A or B</w:t>
      </w:r>
      <w:r w:rsidR="007C4EE8">
        <w:t xml:space="preserve"> </w:t>
      </w:r>
    </w:p>
    <w:p w:rsidR="00720CC4" w:rsidRDefault="00720CC4" w:rsidP="00720CC4"/>
    <w:p w:rsidR="00720CC4" w:rsidRPr="00977C31" w:rsidRDefault="00720CC4" w:rsidP="00720CC4">
      <w:r w:rsidRPr="00977C31">
        <w:t>Question 3 addresses the relationship between particles and the substance and the nature of the particles themselves for the solid state.</w:t>
      </w:r>
      <w:r w:rsidR="007C4EE8">
        <w:t xml:space="preserve"> </w:t>
      </w:r>
      <w:r w:rsidRPr="00977C31">
        <w:t>Appreciating that the macroscopic properties of the solid state are explained by the collective behaviour of the particles and not their individual ‘physical’ character is not easy. Option A is likely to be selected by students who think that the particles have the macroscopic properties of the substance. Option B suggests that the student is still holding onto a continuous model of matter and is adding particles to this existing mental model. Option D suggests that the student is still not thinking of substances as being made up of particles.</w:t>
      </w:r>
    </w:p>
    <w:p w:rsidR="00720CC4" w:rsidRPr="00977C31" w:rsidRDefault="00720CC4" w:rsidP="00720CC4"/>
    <w:p w:rsidR="00720CC4" w:rsidRPr="00977C31" w:rsidRDefault="00720CC4" w:rsidP="00720CC4">
      <w:pPr>
        <w:spacing w:after="180"/>
      </w:pPr>
      <w:r w:rsidRPr="00977C31">
        <w:t>Question 4 also addresses the relationship between particles and the substance and the nature of the particles themselves for the liquid state.</w:t>
      </w:r>
      <w:r w:rsidR="007C4EE8">
        <w:t xml:space="preserve"> </w:t>
      </w:r>
      <w:r w:rsidRPr="00977C31">
        <w:t xml:space="preserve">The correct answer, option </w:t>
      </w:r>
      <w:r>
        <w:t>A</w:t>
      </w:r>
      <w:r w:rsidRPr="00977C31">
        <w:t xml:space="preserve">, requires students to appreciate that the macroscopic properties of the liquid state are explained by the collective behaviour of the particles and not their individual ‘physical’ character. Option </w:t>
      </w:r>
      <w:r>
        <w:t>D</w:t>
      </w:r>
      <w:r w:rsidRPr="00977C31">
        <w:t xml:space="preserve"> suggests the student is thinking that the particles have the macroscopic properties of the substance. Option C implies the student is thinking of particles embedded within a continuous substance.</w:t>
      </w:r>
      <w:r w:rsidR="007C4EE8">
        <w:t xml:space="preserve"> </w:t>
      </w:r>
      <w:r w:rsidRPr="00977C31">
        <w:t xml:space="preserve">Option </w:t>
      </w:r>
      <w:r>
        <w:t>B</w:t>
      </w:r>
      <w:r w:rsidRPr="00977C31">
        <w:t xml:space="preserve"> indicates that the student is still not thinking of particles</w:t>
      </w:r>
      <w:r>
        <w:t xml:space="preserve"> at all.</w:t>
      </w:r>
    </w:p>
    <w:p w:rsidR="00720CC4" w:rsidRDefault="00720CC4" w:rsidP="00720CC4">
      <w:pPr>
        <w:spacing w:after="180"/>
      </w:pPr>
      <w:r w:rsidRPr="004F039C">
        <w:t xml:space="preserve">If students have </w:t>
      </w:r>
      <w:r>
        <w:t>misunderstanding</w:t>
      </w:r>
      <w:r w:rsidRPr="004F039C">
        <w:t xml:space="preserve">s about </w:t>
      </w:r>
      <w:r>
        <w:t>the intrinsic movement of particles in a solid this could be demonstrated using marbles and the plastic insert for a box of chocolates (or any tray with multiple dimples). By placing the marbles in the holes in the tray it can be shaken thereby demonstrating that it is possible for particles to shake on the spot and yet still be in fixed positions.</w:t>
      </w:r>
    </w:p>
    <w:p w:rsidR="00E26CDF" w:rsidRDefault="00E26CDF" w:rsidP="00E26CDF">
      <w:pPr>
        <w:spacing w:after="180"/>
      </w:pPr>
      <w:r>
        <w:t>If students have misunderstandings about the particle nature of matter, for example if they are still holding onto the model that a substance is continuous, students could discuss the inaccuracies of an incorrect particle diagram using the following BEST ‘response activity’:</w:t>
      </w:r>
    </w:p>
    <w:p w:rsidR="006E75C9" w:rsidRPr="00A6111E" w:rsidRDefault="00E26CDF" w:rsidP="00E26CDF">
      <w:pPr>
        <w:pStyle w:val="ListParagraph"/>
        <w:numPr>
          <w:ilvl w:val="0"/>
          <w:numId w:val="4"/>
        </w:numPr>
        <w:spacing w:after="180"/>
      </w:pPr>
      <w:r>
        <w:t xml:space="preserve">Response activity: </w:t>
      </w:r>
      <w:r w:rsidR="006E75C9">
        <w:t>Part</w:t>
      </w:r>
      <w:r>
        <w:t xml:space="preserve">icle diagram </w:t>
      </w:r>
      <w:r w:rsidR="001102C2">
        <w:t>of a liquid</w:t>
      </w:r>
    </w:p>
    <w:p w:rsidR="003117F6" w:rsidRPr="002C79AE" w:rsidRDefault="00CC78A5" w:rsidP="00026DEC">
      <w:pPr>
        <w:spacing w:after="180"/>
        <w:rPr>
          <w:b/>
          <w:color w:val="5F497A" w:themeColor="accent4" w:themeShade="BF"/>
          <w:sz w:val="24"/>
        </w:rPr>
      </w:pPr>
      <w:r w:rsidRPr="002C79AE">
        <w:rPr>
          <w:b/>
          <w:color w:val="5F497A" w:themeColor="accent4" w:themeShade="BF"/>
          <w:sz w:val="24"/>
        </w:rPr>
        <w:t>Acknowledgments</w:t>
      </w:r>
    </w:p>
    <w:p w:rsidR="00D278E8" w:rsidRDefault="003A3C03" w:rsidP="00E172C6">
      <w:pPr>
        <w:spacing w:after="180"/>
      </w:pPr>
      <w:r>
        <w:t>Developed by Helen Harden (</w:t>
      </w:r>
      <w:r w:rsidRPr="00792E67">
        <w:t>UYSEG)</w:t>
      </w:r>
      <w:r w:rsidR="00B314BE">
        <w:t xml:space="preserve"> for the BEST key concept</w:t>
      </w:r>
      <w:r>
        <w:t xml:space="preserve"> </w:t>
      </w:r>
      <w:r w:rsidR="00B314BE">
        <w:t xml:space="preserve">CPS_1_1 </w:t>
      </w:r>
      <w:r>
        <w:t>and adapted by Peter Fairhurst (UYSEG)</w:t>
      </w:r>
      <w:r w:rsidRPr="00792E67">
        <w:t xml:space="preserve">, from </w:t>
      </w:r>
      <w:r>
        <w:t>questions selected from a collection of ASK items devised for research by Philip Johnson and teacher support material developed for York Science by Andrew Hunt.</w:t>
      </w:r>
    </w:p>
    <w:p w:rsidR="003A3C03" w:rsidRDefault="003A3C03" w:rsidP="003A3C03">
      <w:pPr>
        <w:spacing w:after="180"/>
      </w:pPr>
      <w:r w:rsidRPr="0045323E">
        <w:t xml:space="preserve">Images: </w:t>
      </w:r>
      <w:r>
        <w:t>ASK items.</w:t>
      </w:r>
    </w:p>
    <w:p w:rsidR="00B46FF9" w:rsidRDefault="003117F6" w:rsidP="00E24309">
      <w:pPr>
        <w:spacing w:after="180"/>
        <w:rPr>
          <w:b/>
          <w:color w:val="5F497A" w:themeColor="accent4" w:themeShade="BF"/>
          <w:sz w:val="24"/>
        </w:rPr>
      </w:pPr>
      <w:r w:rsidRPr="002C79AE">
        <w:rPr>
          <w:b/>
          <w:color w:val="5F497A" w:themeColor="accent4" w:themeShade="BF"/>
          <w:sz w:val="24"/>
        </w:rPr>
        <w:t>References</w:t>
      </w:r>
    </w:p>
    <w:p w:rsidR="003A3C03" w:rsidRPr="007754CE" w:rsidRDefault="003A3C03" w:rsidP="00E24309">
      <w:pPr>
        <w:spacing w:after="180"/>
      </w:pPr>
      <w:r>
        <w:t xml:space="preserve">Johnson, P. (1998). Progression in children’s understanding of a ‘basic’ particle theory: a longitudinal study. </w:t>
      </w:r>
      <w:r w:rsidRPr="00774666">
        <w:rPr>
          <w:i/>
        </w:rPr>
        <w:t>International Journal of Science Education</w:t>
      </w:r>
      <w:r>
        <w:rPr>
          <w:i/>
        </w:rPr>
        <w:t>.</w:t>
      </w:r>
      <w:r>
        <w:t xml:space="preserve"> 20(4) 393-412</w:t>
      </w:r>
    </w:p>
    <w:sectPr w:rsidR="003A3C03" w:rsidRPr="007754CE" w:rsidSect="00642ECD">
      <w:headerReference w:type="default" r:id="rId15"/>
      <w:pgSz w:w="11906" w:h="16838"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D3542" w:rsidRDefault="001D3542" w:rsidP="000B473B">
      <w:r>
        <w:separator/>
      </w:r>
    </w:p>
  </w:endnote>
  <w:endnote w:type="continuationSeparator" w:id="0">
    <w:p w:rsidR="001D3542" w:rsidRDefault="001D3542"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Default="00201AC2"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1312" behindDoc="0" locked="0" layoutInCell="1" allowOverlap="1" wp14:anchorId="6DCE372F" wp14:editId="1B27F0ED">
              <wp:simplePos x="0" y="0"/>
              <wp:positionH relativeFrom="column">
                <wp:posOffset>-914400</wp:posOffset>
              </wp:positionH>
              <wp:positionV relativeFrom="paragraph">
                <wp:posOffset>-56515</wp:posOffset>
              </wp:positionV>
              <wp:extent cx="7570800" cy="0"/>
              <wp:effectExtent l="0" t="0" r="30480" b="1905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0A3D93E"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2A4C1E">
      <w:rPr>
        <w:noProof/>
      </w:rPr>
      <w:t>4</w:t>
    </w:r>
    <w:r>
      <w:rPr>
        <w:noProof/>
      </w:rPr>
      <w:fldChar w:fldCharType="end"/>
    </w:r>
  </w:p>
  <w:p w:rsidR="00201AC2" w:rsidRDefault="00201AC2" w:rsidP="00201AC2">
    <w:pPr>
      <w:pStyle w:val="Footer"/>
      <w:tabs>
        <w:tab w:val="clear" w:pos="4513"/>
        <w:tab w:val="clear" w:pos="9026"/>
        <w:tab w:val="right" w:pos="9072"/>
      </w:tabs>
      <w:rPr>
        <w:sz w:val="16"/>
        <w:szCs w:val="16"/>
      </w:rPr>
    </w:pPr>
    <w:r>
      <w:rPr>
        <w:sz w:val="16"/>
        <w:szCs w:val="16"/>
      </w:rPr>
      <w:t xml:space="preserve">This </w:t>
    </w:r>
    <w:r w:rsidR="000A0D12">
      <w:rPr>
        <w:sz w:val="16"/>
        <w:szCs w:val="16"/>
      </w:rPr>
      <w:t>document</w:t>
    </w:r>
    <w:r>
      <w:rPr>
        <w:sz w:val="16"/>
        <w:szCs w:val="16"/>
      </w:rPr>
      <w:t xml:space="preserve"> may have been edited. Download the original from </w:t>
    </w:r>
    <w:r w:rsidRPr="00ED4562">
      <w:rPr>
        <w:b/>
        <w:sz w:val="16"/>
        <w:szCs w:val="16"/>
      </w:rPr>
      <w:t>www.BestEvidenceScienceTeaching.org</w:t>
    </w:r>
  </w:p>
  <w:p w:rsidR="00F12C3B" w:rsidRPr="00201AC2" w:rsidRDefault="00201AC2" w:rsidP="00201AC2">
    <w:pPr>
      <w:pStyle w:val="Footer"/>
      <w:rPr>
        <w:sz w:val="16"/>
        <w:szCs w:val="16"/>
      </w:rPr>
    </w:pPr>
    <w:r>
      <w:rPr>
        <w:sz w:val="16"/>
        <w:szCs w:val="16"/>
      </w:rPr>
      <w:t xml:space="preserve">© University of York Science Education </w:t>
    </w:r>
    <w:r w:rsidR="002B5D71" w:rsidRPr="002B5D71">
      <w:rPr>
        <w:sz w:val="16"/>
        <w:szCs w:val="16"/>
      </w:rPr>
      <w:t>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D3542" w:rsidRDefault="001D3542" w:rsidP="000B473B">
      <w:r>
        <w:separator/>
      </w:r>
    </w:p>
  </w:footnote>
  <w:footnote w:type="continuationSeparator" w:id="0">
    <w:p w:rsidR="001D3542" w:rsidRDefault="001D3542"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2C3B" w:rsidRPr="004E5592" w:rsidRDefault="00BA7952" w:rsidP="00201AC2">
    <w:pPr>
      <w:pStyle w:val="Header"/>
      <w:ind w:left="3407" w:firstLine="3256"/>
      <w:rPr>
        <w:b/>
        <w:sz w:val="24"/>
        <w:szCs w:val="24"/>
      </w:rPr>
    </w:pPr>
    <w:r w:rsidRPr="004E5592">
      <w:rPr>
        <w:b/>
        <w:noProof/>
        <w:sz w:val="24"/>
        <w:szCs w:val="24"/>
        <w:lang w:eastAsia="en-GB"/>
      </w:rPr>
      <w:drawing>
        <wp:anchor distT="0" distB="0" distL="114300" distR="114300" simplePos="0" relativeHeight="251658240" behindDoc="0" locked="0" layoutInCell="1" allowOverlap="1">
          <wp:simplePos x="0" y="0"/>
          <wp:positionH relativeFrom="column">
            <wp:posOffset>-9525</wp:posOffset>
          </wp:positionH>
          <wp:positionV relativeFrom="paragraph">
            <wp:posOffset>-177165</wp:posOffset>
          </wp:positionV>
          <wp:extent cx="867600" cy="363600"/>
          <wp:effectExtent l="0" t="0" r="0" b="0"/>
          <wp:wrapNone/>
          <wp:docPr id="9"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sidR="002178AC">
      <w:rPr>
        <w:b/>
        <w:noProof/>
        <w:sz w:val="24"/>
        <w:szCs w:val="24"/>
        <w:lang w:eastAsia="en-GB"/>
      </w:rPr>
      <mc:AlternateContent>
        <mc:Choice Requires="wps">
          <w:drawing>
            <wp:anchor distT="4294967295" distB="4294967295" distL="114300" distR="114300" simplePos="0" relativeHeight="251659264" behindDoc="0" locked="0" layoutInCell="1" allowOverlap="1">
              <wp:simplePos x="0" y="0"/>
              <wp:positionH relativeFrom="column">
                <wp:posOffset>-914400</wp:posOffset>
              </wp:positionH>
              <wp:positionV relativeFrom="paragraph">
                <wp:posOffset>269239</wp:posOffset>
              </wp:positionV>
              <wp:extent cx="7572375" cy="0"/>
              <wp:effectExtent l="0" t="0" r="9525" b="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49DC3CF"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" strokeweight="1pt"/>
          </w:pict>
        </mc:Fallback>
      </mc:AlternateContent>
    </w:r>
    <w:r w:rsidR="00201AC2">
      <w:rPr>
        <w:b/>
        <w:sz w:val="24"/>
        <w:szCs w:val="24"/>
      </w:rPr>
      <w:t>STUDENT WORKSHEET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Pr="004E5592" w:rsidRDefault="00201AC2" w:rsidP="001A40E2">
    <w:pPr>
      <w:pStyle w:val="Header"/>
      <w:ind w:left="3407" w:firstLine="3793"/>
      <w:rPr>
        <w:b/>
        <w:sz w:val="24"/>
        <w:szCs w:val="24"/>
      </w:rPr>
    </w:pPr>
    <w:r w:rsidRPr="004E5592">
      <w:rPr>
        <w:b/>
        <w:noProof/>
        <w:sz w:val="24"/>
        <w:szCs w:val="24"/>
        <w:lang w:eastAsia="en-GB"/>
      </w:rPr>
      <w:drawing>
        <wp:anchor distT="0" distB="0" distL="114300" distR="114300" simplePos="0" relativeHeight="251663360" behindDoc="0" locked="0" layoutInCell="1" allowOverlap="1" wp14:anchorId="2070DBE9" wp14:editId="24B13224">
          <wp:simplePos x="0" y="0"/>
          <wp:positionH relativeFrom="column">
            <wp:posOffset>-9525</wp:posOffset>
          </wp:positionH>
          <wp:positionV relativeFrom="paragraph">
            <wp:posOffset>-177165</wp:posOffset>
          </wp:positionV>
          <wp:extent cx="867600" cy="363600"/>
          <wp:effectExtent l="0" t="0" r="0" b="0"/>
          <wp:wrapNone/>
          <wp:docPr id="5"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4384" behindDoc="0" locked="0" layoutInCell="1" allowOverlap="1" wp14:anchorId="3CDD6745" wp14:editId="14CF93E4">
              <wp:simplePos x="0" y="0"/>
              <wp:positionH relativeFrom="column">
                <wp:posOffset>-914400</wp:posOffset>
              </wp:positionH>
              <wp:positionV relativeFrom="paragraph">
                <wp:posOffset>269239</wp:posOffset>
              </wp:positionV>
              <wp:extent cx="7572375" cy="0"/>
              <wp:effectExtent l="0" t="0" r="9525" b="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683DF10"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0022CC"/>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57D6A59"/>
    <w:multiLevelType w:val="hybridMultilevel"/>
    <w:tmpl w:val="B016E3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73F1B6F"/>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attachedTemplate r:id="rId1"/>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D3542"/>
    <w:rsid w:val="00015578"/>
    <w:rsid w:val="00024731"/>
    <w:rsid w:val="00026DEC"/>
    <w:rsid w:val="000505CA"/>
    <w:rsid w:val="0007651D"/>
    <w:rsid w:val="0009089A"/>
    <w:rsid w:val="000947E2"/>
    <w:rsid w:val="00095E04"/>
    <w:rsid w:val="000A0D12"/>
    <w:rsid w:val="000B473B"/>
    <w:rsid w:val="000D0E89"/>
    <w:rsid w:val="000E2689"/>
    <w:rsid w:val="001102C2"/>
    <w:rsid w:val="00142613"/>
    <w:rsid w:val="00144DA7"/>
    <w:rsid w:val="0015356E"/>
    <w:rsid w:val="00161D3F"/>
    <w:rsid w:val="001915D4"/>
    <w:rsid w:val="001A1FED"/>
    <w:rsid w:val="001A40E2"/>
    <w:rsid w:val="001C4805"/>
    <w:rsid w:val="001D3542"/>
    <w:rsid w:val="00201AC2"/>
    <w:rsid w:val="00214608"/>
    <w:rsid w:val="0021607B"/>
    <w:rsid w:val="002178AC"/>
    <w:rsid w:val="0022547C"/>
    <w:rsid w:val="0025410A"/>
    <w:rsid w:val="0027553E"/>
    <w:rsid w:val="0028012F"/>
    <w:rsid w:val="002828DF"/>
    <w:rsid w:val="00287876"/>
    <w:rsid w:val="00292C53"/>
    <w:rsid w:val="00294E22"/>
    <w:rsid w:val="002A4C1E"/>
    <w:rsid w:val="002B5D71"/>
    <w:rsid w:val="002C22EA"/>
    <w:rsid w:val="002C59BA"/>
    <w:rsid w:val="002C79AE"/>
    <w:rsid w:val="002D1999"/>
    <w:rsid w:val="00301AA9"/>
    <w:rsid w:val="003117F6"/>
    <w:rsid w:val="003334B8"/>
    <w:rsid w:val="003533B8"/>
    <w:rsid w:val="003752BE"/>
    <w:rsid w:val="003A346A"/>
    <w:rsid w:val="003A3C03"/>
    <w:rsid w:val="003B2917"/>
    <w:rsid w:val="003B541B"/>
    <w:rsid w:val="003E2B2F"/>
    <w:rsid w:val="003E6046"/>
    <w:rsid w:val="003F16F9"/>
    <w:rsid w:val="00430C1F"/>
    <w:rsid w:val="00442595"/>
    <w:rsid w:val="0045323E"/>
    <w:rsid w:val="004B0EE1"/>
    <w:rsid w:val="004B1C32"/>
    <w:rsid w:val="004C5D20"/>
    <w:rsid w:val="004D0D83"/>
    <w:rsid w:val="004E1DF1"/>
    <w:rsid w:val="004E5592"/>
    <w:rsid w:val="0050055B"/>
    <w:rsid w:val="00524710"/>
    <w:rsid w:val="00535269"/>
    <w:rsid w:val="00555342"/>
    <w:rsid w:val="005560E2"/>
    <w:rsid w:val="005A452E"/>
    <w:rsid w:val="005A6EE7"/>
    <w:rsid w:val="005F1A7B"/>
    <w:rsid w:val="006355D8"/>
    <w:rsid w:val="00642ECD"/>
    <w:rsid w:val="006502A0"/>
    <w:rsid w:val="006772F5"/>
    <w:rsid w:val="006A22A2"/>
    <w:rsid w:val="006A4440"/>
    <w:rsid w:val="006B0615"/>
    <w:rsid w:val="006D166B"/>
    <w:rsid w:val="006E75C9"/>
    <w:rsid w:val="006F3279"/>
    <w:rsid w:val="00704AEE"/>
    <w:rsid w:val="00720CC4"/>
    <w:rsid w:val="00722F9A"/>
    <w:rsid w:val="00754539"/>
    <w:rsid w:val="007754CE"/>
    <w:rsid w:val="0077646D"/>
    <w:rsid w:val="00781BC6"/>
    <w:rsid w:val="007A3C86"/>
    <w:rsid w:val="007A683E"/>
    <w:rsid w:val="007A748B"/>
    <w:rsid w:val="007B18B8"/>
    <w:rsid w:val="007C26E1"/>
    <w:rsid w:val="007C4EE8"/>
    <w:rsid w:val="007D1D65"/>
    <w:rsid w:val="007D536F"/>
    <w:rsid w:val="007E0A9E"/>
    <w:rsid w:val="007E5309"/>
    <w:rsid w:val="00800DE1"/>
    <w:rsid w:val="00813F47"/>
    <w:rsid w:val="008450D6"/>
    <w:rsid w:val="00856FCA"/>
    <w:rsid w:val="00873B8C"/>
    <w:rsid w:val="00880E3B"/>
    <w:rsid w:val="008A405F"/>
    <w:rsid w:val="008C7F34"/>
    <w:rsid w:val="008E580C"/>
    <w:rsid w:val="0090047A"/>
    <w:rsid w:val="00925026"/>
    <w:rsid w:val="00931264"/>
    <w:rsid w:val="00942A4B"/>
    <w:rsid w:val="00961D59"/>
    <w:rsid w:val="009B2D55"/>
    <w:rsid w:val="009C0343"/>
    <w:rsid w:val="009E0D11"/>
    <w:rsid w:val="009F2253"/>
    <w:rsid w:val="00A01222"/>
    <w:rsid w:val="00A24A16"/>
    <w:rsid w:val="00A37D14"/>
    <w:rsid w:val="00A6111E"/>
    <w:rsid w:val="00A6168B"/>
    <w:rsid w:val="00A62028"/>
    <w:rsid w:val="00AA5B77"/>
    <w:rsid w:val="00AA6236"/>
    <w:rsid w:val="00AB6AE7"/>
    <w:rsid w:val="00AD21F5"/>
    <w:rsid w:val="00B06225"/>
    <w:rsid w:val="00B23C7A"/>
    <w:rsid w:val="00B305F5"/>
    <w:rsid w:val="00B314BE"/>
    <w:rsid w:val="00B46FF9"/>
    <w:rsid w:val="00B47E1D"/>
    <w:rsid w:val="00B75483"/>
    <w:rsid w:val="00BA7952"/>
    <w:rsid w:val="00BB44B4"/>
    <w:rsid w:val="00BF0BBF"/>
    <w:rsid w:val="00BF6C8A"/>
    <w:rsid w:val="00C05571"/>
    <w:rsid w:val="00C246CE"/>
    <w:rsid w:val="00C54711"/>
    <w:rsid w:val="00C57FA2"/>
    <w:rsid w:val="00CC2E4D"/>
    <w:rsid w:val="00CC78A5"/>
    <w:rsid w:val="00CC7B16"/>
    <w:rsid w:val="00CC7DE6"/>
    <w:rsid w:val="00CE15FE"/>
    <w:rsid w:val="00CF3260"/>
    <w:rsid w:val="00D02E15"/>
    <w:rsid w:val="00D04A0D"/>
    <w:rsid w:val="00D14F44"/>
    <w:rsid w:val="00D2217A"/>
    <w:rsid w:val="00D278E8"/>
    <w:rsid w:val="00D421E8"/>
    <w:rsid w:val="00D44604"/>
    <w:rsid w:val="00D479B3"/>
    <w:rsid w:val="00D52283"/>
    <w:rsid w:val="00D524E5"/>
    <w:rsid w:val="00D72FEF"/>
    <w:rsid w:val="00D755FA"/>
    <w:rsid w:val="00DC4A4E"/>
    <w:rsid w:val="00DD1874"/>
    <w:rsid w:val="00DD63BD"/>
    <w:rsid w:val="00DF05DB"/>
    <w:rsid w:val="00DF7E20"/>
    <w:rsid w:val="00E172C6"/>
    <w:rsid w:val="00E24309"/>
    <w:rsid w:val="00E26CDF"/>
    <w:rsid w:val="00E53D82"/>
    <w:rsid w:val="00E9330A"/>
    <w:rsid w:val="00EE6B97"/>
    <w:rsid w:val="00F12C3B"/>
    <w:rsid w:val="00F2483A"/>
    <w:rsid w:val="00F26884"/>
    <w:rsid w:val="00F72ECC"/>
    <w:rsid w:val="00F8355F"/>
    <w:rsid w:val="00FA31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D0670A9"/>
  <w15:docId w15:val="{A052B315-FDF2-4C6A-9AD8-E7B8B1D3ED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5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rmalWeb">
    <w:name w:val="Normal (Web)"/>
    <w:basedOn w:val="Normal"/>
    <w:uiPriority w:val="99"/>
    <w:semiHidden/>
    <w:unhideWhenUsed/>
    <w:rsid w:val="002B5D71"/>
    <w:pPr>
      <w:spacing w:before="100" w:beforeAutospacing="1" w:after="100" w:afterAutospacing="1"/>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2194605">
      <w:bodyDiv w:val="1"/>
      <w:marLeft w:val="0"/>
      <w:marRight w:val="0"/>
      <w:marTop w:val="0"/>
      <w:marBottom w:val="0"/>
      <w:divBdr>
        <w:top w:val="none" w:sz="0" w:space="0" w:color="auto"/>
        <w:left w:val="none" w:sz="0" w:space="0" w:color="auto"/>
        <w:bottom w:val="none" w:sz="0" w:space="0" w:color="auto"/>
        <w:right w:val="none" w:sz="0" w:space="0" w:color="auto"/>
      </w:divBdr>
    </w:div>
    <w:div w:id="154032498">
      <w:bodyDiv w:val="1"/>
      <w:marLeft w:val="0"/>
      <w:marRight w:val="0"/>
      <w:marTop w:val="0"/>
      <w:marBottom w:val="0"/>
      <w:divBdr>
        <w:top w:val="none" w:sz="0" w:space="0" w:color="auto"/>
        <w:left w:val="none" w:sz="0" w:space="0" w:color="auto"/>
        <w:bottom w:val="none" w:sz="0" w:space="0" w:color="auto"/>
        <w:right w:val="none" w:sz="0" w:space="0" w:color="auto"/>
      </w:divBdr>
    </w:div>
    <w:div w:id="882327055">
      <w:bodyDiv w:val="1"/>
      <w:marLeft w:val="0"/>
      <w:marRight w:val="0"/>
      <w:marTop w:val="0"/>
      <w:marBottom w:val="0"/>
      <w:divBdr>
        <w:top w:val="none" w:sz="0" w:space="0" w:color="auto"/>
        <w:left w:val="none" w:sz="0" w:space="0" w:color="auto"/>
        <w:bottom w:val="none" w:sz="0" w:space="0" w:color="auto"/>
        <w:right w:val="none" w:sz="0" w:space="0" w:color="auto"/>
      </w:divBdr>
    </w:div>
    <w:div w:id="942418305">
      <w:bodyDiv w:val="1"/>
      <w:marLeft w:val="0"/>
      <w:marRight w:val="0"/>
      <w:marTop w:val="0"/>
      <w:marBottom w:val="0"/>
      <w:divBdr>
        <w:top w:val="none" w:sz="0" w:space="0" w:color="auto"/>
        <w:left w:val="none" w:sz="0" w:space="0" w:color="auto"/>
        <w:bottom w:val="none" w:sz="0" w:space="0" w:color="auto"/>
        <w:right w:val="none" w:sz="0" w:space="0" w:color="auto"/>
      </w:divBdr>
    </w:div>
    <w:div w:id="1952667947">
      <w:bodyDiv w:val="1"/>
      <w:marLeft w:val="0"/>
      <w:marRight w:val="0"/>
      <w:marTop w:val="0"/>
      <w:marBottom w:val="0"/>
      <w:divBdr>
        <w:top w:val="none" w:sz="0" w:space="0" w:color="auto"/>
        <w:left w:val="none" w:sz="0" w:space="0" w:color="auto"/>
        <w:bottom w:val="none" w:sz="0" w:space="0" w:color="auto"/>
        <w:right w:val="none" w:sz="0" w:space="0" w:color="auto"/>
      </w:divBdr>
    </w:div>
    <w:div w:id="2007634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tmp"/><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tmp"/><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Physics%20templates\.template_physics_diagnostic_Simple%20Multi%20Choic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.template_physics_diagnostic_Simple Multi Choice.dotx</Template>
  <TotalTime>42</TotalTime>
  <Pages>4</Pages>
  <Words>959</Words>
  <Characters>5470</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6417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Fairhurst</dc:creator>
  <cp:lastModifiedBy>Peter Fairhurst</cp:lastModifiedBy>
  <cp:revision>12</cp:revision>
  <cp:lastPrinted>2017-02-24T16:20:00Z</cp:lastPrinted>
  <dcterms:created xsi:type="dcterms:W3CDTF">2018-11-06T16:23:00Z</dcterms:created>
  <dcterms:modified xsi:type="dcterms:W3CDTF">2019-03-12T14:28:00Z</dcterms:modified>
</cp:coreProperties>
</file>